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CB" w:rsidRPr="006B22CA" w:rsidRDefault="003865CB" w:rsidP="003865CB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proofErr w:type="spellStart"/>
      <w:r w:rsidRPr="006B22CA">
        <w:rPr>
          <w:rFonts w:ascii="Times New Roman" w:hAnsi="Times New Roman" w:cs="Times New Roman"/>
          <w:sz w:val="40"/>
          <w:szCs w:val="40"/>
          <w:lang w:val="uk-UA"/>
        </w:rPr>
        <w:t>Голубівська</w:t>
      </w:r>
      <w:proofErr w:type="spellEnd"/>
      <w:r w:rsidRPr="006B22CA">
        <w:rPr>
          <w:rFonts w:ascii="Times New Roman" w:hAnsi="Times New Roman" w:cs="Times New Roman"/>
          <w:sz w:val="40"/>
          <w:szCs w:val="40"/>
          <w:lang w:val="uk-UA"/>
        </w:rPr>
        <w:t xml:space="preserve"> ЗОШ І-ІІІ ступенів</w:t>
      </w:r>
    </w:p>
    <w:p w:rsidR="003865CB" w:rsidRPr="006B22CA" w:rsidRDefault="003865CB" w:rsidP="003865CB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3865CB" w:rsidRPr="006B22CA" w:rsidRDefault="003865CB" w:rsidP="003865CB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3865CB" w:rsidRPr="006B22CA" w:rsidRDefault="003865CB" w:rsidP="003865CB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3865CB" w:rsidRPr="006B22CA" w:rsidRDefault="003865CB" w:rsidP="003865CB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3865CB" w:rsidRPr="006B22CA" w:rsidRDefault="003865CB" w:rsidP="003865CB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Доповідь на тему:</w:t>
      </w:r>
    </w:p>
    <w:p w:rsidR="003865CB" w:rsidRDefault="003865CB" w:rsidP="003865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65CB" w:rsidRPr="006B22CA" w:rsidRDefault="003865CB" w:rsidP="003865CB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  <w:r w:rsidRPr="006B22CA">
        <w:rPr>
          <w:rFonts w:ascii="Times New Roman" w:hAnsi="Times New Roman" w:cs="Times New Roman"/>
          <w:b/>
          <w:i/>
          <w:sz w:val="44"/>
          <w:szCs w:val="44"/>
          <w:lang w:val="uk-UA"/>
        </w:rPr>
        <w:t>Інтеграція освіти та науки через розвиток образного  мислення</w:t>
      </w:r>
    </w:p>
    <w:p w:rsidR="003865CB" w:rsidRDefault="003865CB" w:rsidP="003865CB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  <w:r w:rsidRPr="006B22CA">
        <w:rPr>
          <w:rFonts w:ascii="Times New Roman" w:hAnsi="Times New Roman" w:cs="Times New Roman"/>
          <w:b/>
          <w:i/>
          <w:sz w:val="44"/>
          <w:szCs w:val="44"/>
          <w:lang w:val="uk-UA"/>
        </w:rPr>
        <w:t>учнів засобами природно-наукових дисциплін</w:t>
      </w:r>
    </w:p>
    <w:p w:rsidR="003865CB" w:rsidRDefault="003865CB" w:rsidP="003865CB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</w:p>
    <w:p w:rsidR="003865CB" w:rsidRPr="006B22CA" w:rsidRDefault="003865CB" w:rsidP="003865CB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</w:p>
    <w:p w:rsidR="003865CB" w:rsidRDefault="003865CB" w:rsidP="003865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65CB" w:rsidRPr="006B22CA" w:rsidRDefault="003865CB" w:rsidP="003865CB">
      <w:pPr>
        <w:jc w:val="right"/>
        <w:rPr>
          <w:rFonts w:ascii="Times New Roman" w:hAnsi="Times New Roman" w:cs="Times New Roman"/>
          <w:sz w:val="40"/>
          <w:szCs w:val="40"/>
          <w:lang w:val="uk-UA"/>
        </w:rPr>
      </w:pPr>
      <w:r w:rsidRPr="006B22CA">
        <w:rPr>
          <w:rFonts w:ascii="Times New Roman" w:hAnsi="Times New Roman" w:cs="Times New Roman"/>
          <w:sz w:val="40"/>
          <w:szCs w:val="40"/>
          <w:lang w:val="uk-UA"/>
        </w:rPr>
        <w:t>Підготувала</w:t>
      </w:r>
    </w:p>
    <w:p w:rsidR="003865CB" w:rsidRPr="006B22CA" w:rsidRDefault="003865CB" w:rsidP="003865CB">
      <w:pPr>
        <w:jc w:val="right"/>
        <w:rPr>
          <w:rFonts w:ascii="Times New Roman" w:hAnsi="Times New Roman" w:cs="Times New Roman"/>
          <w:sz w:val="40"/>
          <w:szCs w:val="40"/>
          <w:lang w:val="uk-UA"/>
        </w:rPr>
      </w:pPr>
      <w:r w:rsidRPr="006B22CA">
        <w:rPr>
          <w:rFonts w:ascii="Times New Roman" w:hAnsi="Times New Roman" w:cs="Times New Roman"/>
          <w:sz w:val="40"/>
          <w:szCs w:val="40"/>
          <w:lang w:val="uk-UA"/>
        </w:rPr>
        <w:t>учитель хімії</w:t>
      </w:r>
    </w:p>
    <w:p w:rsidR="003865CB" w:rsidRPr="006B22CA" w:rsidRDefault="003865CB" w:rsidP="003865CB">
      <w:pPr>
        <w:jc w:val="right"/>
        <w:rPr>
          <w:rFonts w:ascii="Times New Roman" w:hAnsi="Times New Roman" w:cs="Times New Roman"/>
          <w:sz w:val="40"/>
          <w:szCs w:val="40"/>
          <w:lang w:val="uk-UA"/>
        </w:rPr>
      </w:pPr>
      <w:proofErr w:type="spellStart"/>
      <w:r w:rsidRPr="006B22CA">
        <w:rPr>
          <w:rFonts w:ascii="Times New Roman" w:hAnsi="Times New Roman" w:cs="Times New Roman"/>
          <w:sz w:val="40"/>
          <w:szCs w:val="40"/>
          <w:lang w:val="uk-UA"/>
        </w:rPr>
        <w:t>Коненко</w:t>
      </w:r>
      <w:proofErr w:type="spellEnd"/>
      <w:r w:rsidRPr="006B22CA">
        <w:rPr>
          <w:rFonts w:ascii="Times New Roman" w:hAnsi="Times New Roman" w:cs="Times New Roman"/>
          <w:sz w:val="40"/>
          <w:szCs w:val="40"/>
          <w:lang w:val="uk-UA"/>
        </w:rPr>
        <w:t xml:space="preserve"> Тамара Кирилівна</w:t>
      </w:r>
    </w:p>
    <w:p w:rsidR="003865CB" w:rsidRPr="006B22CA" w:rsidRDefault="003865CB" w:rsidP="003865CB">
      <w:pPr>
        <w:jc w:val="right"/>
        <w:rPr>
          <w:rFonts w:ascii="Times New Roman" w:hAnsi="Times New Roman" w:cs="Times New Roman"/>
          <w:sz w:val="40"/>
          <w:szCs w:val="40"/>
          <w:lang w:val="uk-UA"/>
        </w:rPr>
      </w:pPr>
    </w:p>
    <w:p w:rsidR="003865CB" w:rsidRPr="006B22CA" w:rsidRDefault="003865CB" w:rsidP="003865CB">
      <w:pPr>
        <w:jc w:val="right"/>
        <w:rPr>
          <w:rFonts w:ascii="Times New Roman" w:hAnsi="Times New Roman" w:cs="Times New Roman"/>
          <w:sz w:val="40"/>
          <w:szCs w:val="40"/>
          <w:lang w:val="uk-UA"/>
        </w:rPr>
      </w:pPr>
    </w:p>
    <w:p w:rsidR="003865CB" w:rsidRPr="006B22CA" w:rsidRDefault="003865CB" w:rsidP="003865CB">
      <w:pPr>
        <w:jc w:val="right"/>
        <w:rPr>
          <w:rFonts w:ascii="Times New Roman" w:hAnsi="Times New Roman" w:cs="Times New Roman"/>
          <w:sz w:val="40"/>
          <w:szCs w:val="40"/>
          <w:lang w:val="uk-UA"/>
        </w:rPr>
      </w:pPr>
    </w:p>
    <w:p w:rsidR="00BF6FD7" w:rsidRPr="003865CB" w:rsidRDefault="003865CB" w:rsidP="003865CB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6B22CA">
        <w:rPr>
          <w:rFonts w:ascii="Times New Roman" w:hAnsi="Times New Roman" w:cs="Times New Roman"/>
          <w:sz w:val="40"/>
          <w:szCs w:val="40"/>
          <w:lang w:val="uk-UA"/>
        </w:rPr>
        <w:t>201</w:t>
      </w:r>
      <w:r>
        <w:rPr>
          <w:rFonts w:ascii="Times New Roman" w:hAnsi="Times New Roman" w:cs="Times New Roman"/>
          <w:sz w:val="40"/>
          <w:szCs w:val="40"/>
          <w:lang w:val="uk-UA"/>
        </w:rPr>
        <w:t>2</w:t>
      </w:r>
      <w:r w:rsidRPr="006B22CA">
        <w:rPr>
          <w:rFonts w:ascii="Times New Roman" w:hAnsi="Times New Roman" w:cs="Times New Roman"/>
          <w:sz w:val="40"/>
          <w:szCs w:val="40"/>
          <w:lang w:val="uk-UA"/>
        </w:rPr>
        <w:t xml:space="preserve"> рі</w:t>
      </w:r>
      <w:r>
        <w:rPr>
          <w:rFonts w:ascii="Times New Roman" w:hAnsi="Times New Roman" w:cs="Times New Roman"/>
          <w:sz w:val="40"/>
          <w:szCs w:val="40"/>
          <w:lang w:val="uk-UA"/>
        </w:rPr>
        <w:t>к</w:t>
      </w:r>
      <w:r w:rsidR="00BF6FD7" w:rsidRPr="00BF6FD7">
        <w:rPr>
          <w:rFonts w:ascii="Century Gothic" w:eastAsia="Batang" w:hAnsi="Century Gothic"/>
          <w:sz w:val="28"/>
          <w:szCs w:val="28"/>
          <w:lang w:val="uk-UA"/>
        </w:rPr>
        <w:t xml:space="preserve">  </w:t>
      </w:r>
    </w:p>
    <w:p w:rsidR="00BF6FD7" w:rsidRPr="000B68AE" w:rsidRDefault="00BF6FD7" w:rsidP="000B68A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/>
        </w:rPr>
      </w:pP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lastRenderedPageBreak/>
        <w:t>Праця вчителя є важкою й відповідальною. Саме він повсякчас у своїй педагогічній діяльності навчає, виховує майбутнього громадянина країни.</w:t>
      </w:r>
    </w:p>
    <w:p w:rsidR="00BF6FD7" w:rsidRPr="000B68AE" w:rsidRDefault="00BF6FD7" w:rsidP="000B68A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/>
        </w:rPr>
      </w:pP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Актуальним питанням сьогодення для кожного вчителя є розвиток творчої особистості дитини, тобто виховання такого учня, який може не тільки побачити проблему та усвідомити завдання, яке стоїть перед ним, але й оцінити проблему всебічно, розробити свою точку зору, оригінальну, нешаблонну, висунути ідею, </w:t>
      </w:r>
      <w:proofErr w:type="spellStart"/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розв</w:t>
      </w:r>
      <w:proofErr w:type="spellEnd"/>
      <w:r w:rsidRPr="000B68AE">
        <w:rPr>
          <w:rFonts w:ascii="Times New Roman" w:eastAsia="Batang" w:hAnsi="Times New Roman" w:cs="Times New Roman"/>
          <w:sz w:val="24"/>
          <w:szCs w:val="24"/>
          <w:lang w:val="en-US"/>
        </w:rPr>
        <w:t>’</w:t>
      </w:r>
      <w:proofErr w:type="spellStart"/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язати</w:t>
      </w:r>
      <w:proofErr w:type="spellEnd"/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 задачу та, найголовніше, відчути радість, задоволення від успіху. Для цього можна застосовувати різноманітні технології й окремі методи та прийоми, які формують творчого учня.</w:t>
      </w:r>
    </w:p>
    <w:p w:rsidR="00BF6FD7" w:rsidRPr="000B68AE" w:rsidRDefault="00BF6FD7" w:rsidP="000B68A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/>
        </w:rPr>
      </w:pP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   Освіта може бути успішною тільки за умови ефективної праці вчителя, його творчої діяльності на основі застосування власних нових ідей, підходів, технологій, а також використання новітнього педагогічного досвіду.</w:t>
      </w:r>
    </w:p>
    <w:p w:rsidR="00BF6FD7" w:rsidRPr="000B68AE" w:rsidRDefault="00BF6FD7" w:rsidP="000B68A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/>
        </w:rPr>
      </w:pP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Сьогодні я намагаюся створити на уроці «ситуацію успіху», щоб кожний учень повірив у себе. Що для цього треба? Навчити учнів ставити перед собою мету й досягати повної перемоги. Щоб наблизитися до успіху, треба: сформувати намір, тобто перетворити бажання на дію, бачити бажаний р</w:t>
      </w:r>
      <w:r w:rsidR="00F5704B"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езультат і не боятися бути </w:t>
      </w:r>
      <w:proofErr w:type="spellStart"/>
      <w:r w:rsidR="00F5704B"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само</w:t>
      </w: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визначен</w:t>
      </w:r>
      <w:r w:rsidR="00F5704B"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н</w:t>
      </w: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им</w:t>
      </w:r>
      <w:proofErr w:type="spellEnd"/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.</w:t>
      </w:r>
    </w:p>
    <w:p w:rsidR="00BF6FD7" w:rsidRPr="000B68AE" w:rsidRDefault="00BF6FD7" w:rsidP="000B68A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/>
        </w:rPr>
      </w:pP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 При цьому я маю відштовхуватись від того, як у рамках сучасної скороченої</w:t>
      </w:r>
      <w:r w:rsidR="00F5704B"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 </w:t>
      </w: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 програми</w:t>
      </w:r>
      <w:r w:rsidR="00F5704B"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 </w:t>
      </w: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з хімії та малої кількості годин (1 або 2 години на тиждень), з одного боку, не втратити тих дітей які хочуть у майбутньому поглиблено вивчати хімію, а з іншого – не створити комплексу неповноцінності в тих, хто цього не може або не хоче.</w:t>
      </w:r>
    </w:p>
    <w:p w:rsidR="00BF6FD7" w:rsidRPr="000B68AE" w:rsidRDefault="00BF6FD7" w:rsidP="000B68A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/>
        </w:rPr>
      </w:pP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Вихід полягає в диференційованому підході під час добору питань і завдань залежно від здібностей та уподобань учнів. Для полегшення роботи вчителя учнів можна подумки «згрупувати» за певними напрямками залежно від подальшого профілю навчання в старшій школі, який передбачає вивчення предметів на одному з трьох рівнів:</w:t>
      </w:r>
    </w:p>
    <w:p w:rsidR="00BF6FD7" w:rsidRPr="000B68AE" w:rsidRDefault="00BF6FD7" w:rsidP="000B68A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/>
        </w:rPr>
      </w:pP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           Профільний рівень: для учнів,які хочуть отримати хімічні знання та вміння ( для них потрібні розрахункові </w:t>
      </w:r>
      <w:r w:rsidR="00F5704B"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задачи</w:t>
      </w:r>
      <w:proofErr w:type="spellEnd"/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, тести, чисто хімічні завдання).</w:t>
      </w:r>
    </w:p>
    <w:p w:rsidR="00BF6FD7" w:rsidRPr="000B68AE" w:rsidRDefault="00BF6FD7" w:rsidP="000B68A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/>
        </w:rPr>
      </w:pP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           Академічний рівень: для учнів, які цікавляться інформатикою ( наукою про властивості інформації та методи </w:t>
      </w:r>
      <w:proofErr w:type="spellStart"/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ії</w:t>
      </w:r>
      <w:proofErr w:type="spellEnd"/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 обробки) і які можуть реалізувати це на завданнях з хімії, можна давати завдання на складання алгоритмів, пошук інформації в Інтернеті, </w:t>
      </w:r>
      <w:proofErr w:type="spellStart"/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ії</w:t>
      </w:r>
      <w:proofErr w:type="spellEnd"/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 обробку й аналіз тощо.</w:t>
      </w:r>
    </w:p>
    <w:p w:rsidR="00BF6FD7" w:rsidRPr="000B68AE" w:rsidRDefault="00BF6FD7" w:rsidP="000B68A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/>
        </w:rPr>
      </w:pP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          Рівень стандарту: для учнів, які не цікавляться хімією, а маю</w:t>
      </w:r>
      <w:r w:rsidR="00F5704B"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ть гумані</w:t>
      </w: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тарні здібності, слушними будуть завдання істори</w:t>
      </w:r>
      <w:r w:rsidR="00F5704B"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чні, </w:t>
      </w:r>
      <w:proofErr w:type="spellStart"/>
      <w:r w:rsidR="00F5704B"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літе-ратурні</w:t>
      </w:r>
      <w:proofErr w:type="spellEnd"/>
      <w:r w:rsidR="00F5704B"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, образо</w:t>
      </w: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творчі.</w:t>
      </w:r>
    </w:p>
    <w:p w:rsidR="00BF6FD7" w:rsidRPr="000B68AE" w:rsidRDefault="00BF6FD7" w:rsidP="000B68A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/>
        </w:rPr>
      </w:pP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   Прикладами такого підходу можуть бути такі завдання:</w:t>
      </w:r>
    </w:p>
    <w:p w:rsidR="00BF6FD7" w:rsidRPr="000B68AE" w:rsidRDefault="00BF6FD7" w:rsidP="000B68AE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eastAsia="Batang" w:hAnsi="Times New Roman" w:cs="Times New Roman"/>
          <w:sz w:val="24"/>
          <w:szCs w:val="24"/>
          <w:lang w:val="uk-UA"/>
        </w:rPr>
      </w:pP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Учень не засвоїв правил складання формул речовин за валентністю. Продумайте план пояснення йому цього матеріалу в індивідуальному </w:t>
      </w:r>
    </w:p>
    <w:p w:rsidR="00BF6FD7" w:rsidRPr="000B68AE" w:rsidRDefault="00BF6FD7" w:rsidP="000B68AE">
      <w:pPr>
        <w:pStyle w:val="a3"/>
        <w:spacing w:after="0" w:line="240" w:lineRule="auto"/>
        <w:ind w:left="0"/>
        <w:rPr>
          <w:rFonts w:ascii="Times New Roman" w:eastAsia="Batang" w:hAnsi="Times New Roman" w:cs="Times New Roman"/>
          <w:sz w:val="24"/>
          <w:szCs w:val="24"/>
          <w:lang w:val="uk-UA"/>
        </w:rPr>
      </w:pP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порядку і підберіть приклади для тренування.</w:t>
      </w:r>
    </w:p>
    <w:p w:rsidR="00BF6FD7" w:rsidRPr="000B68AE" w:rsidRDefault="00BF6FD7" w:rsidP="000B68AE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eastAsia="Batang" w:hAnsi="Times New Roman" w:cs="Times New Roman"/>
          <w:sz w:val="24"/>
          <w:szCs w:val="24"/>
          <w:lang w:val="uk-UA"/>
        </w:rPr>
      </w:pP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Улаштуємо змагання: хто більше впродовж  місяця збере інформацію про розчини. Кожного дня записуйте повідомлення ЗМІ з посиланням на джерело інформації. Використовуйте отриману інформацію для написання творчої роботи,</w:t>
      </w:r>
      <w:r w:rsidR="003A2287"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реферата</w:t>
      </w:r>
      <w:proofErr w:type="spellEnd"/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 або презентації.</w:t>
      </w:r>
    </w:p>
    <w:p w:rsidR="00BF6FD7" w:rsidRPr="000B68AE" w:rsidRDefault="00BF6FD7" w:rsidP="000B68AE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eastAsia="Batang" w:hAnsi="Times New Roman" w:cs="Times New Roman"/>
          <w:sz w:val="24"/>
          <w:szCs w:val="24"/>
          <w:lang w:val="uk-UA"/>
        </w:rPr>
      </w:pP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Факт. Кристалічна сода під час тривалого зберігання перетворюється на білий порошок. Причому її маса зменшується більш ніж у 2,5 рази. Напишіть детективну розповідь.</w:t>
      </w:r>
    </w:p>
    <w:p w:rsidR="00BF6FD7" w:rsidRPr="000B68AE" w:rsidRDefault="00BF6FD7" w:rsidP="000B68AE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eastAsia="Batang" w:hAnsi="Times New Roman" w:cs="Times New Roman"/>
          <w:sz w:val="24"/>
          <w:szCs w:val="24"/>
          <w:lang w:val="uk-UA"/>
        </w:rPr>
      </w:pP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Знайдіть в Інтернеті відомості про п</w:t>
      </w:r>
      <w:r w:rsidR="003A2287"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оширення в природі хімічних еле</w:t>
      </w: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ментів. Складіть казку про це.</w:t>
      </w:r>
    </w:p>
    <w:p w:rsidR="00BF6FD7" w:rsidRPr="000B68AE" w:rsidRDefault="00BF6FD7" w:rsidP="000B68AE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eastAsia="Batang" w:hAnsi="Times New Roman" w:cs="Times New Roman"/>
          <w:sz w:val="24"/>
          <w:szCs w:val="24"/>
          <w:lang w:val="uk-UA"/>
        </w:rPr>
      </w:pP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Придумайте загадки до термінів теми «Основні класи неорганічних сполук». </w:t>
      </w:r>
    </w:p>
    <w:p w:rsidR="00BF6FD7" w:rsidRPr="000B68AE" w:rsidRDefault="00BF6FD7" w:rsidP="000B68AE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eastAsia="Batang" w:hAnsi="Times New Roman" w:cs="Times New Roman"/>
          <w:sz w:val="24"/>
          <w:szCs w:val="24"/>
          <w:lang w:val="uk-UA"/>
        </w:rPr>
      </w:pP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У який спосіб можна збільшити швидкість реакції між магній оксидом і розчином сульфатної кислоти? Відповідь дайте у вигляді гумористичних малюнків.</w:t>
      </w:r>
    </w:p>
    <w:p w:rsidR="00D9336E" w:rsidRPr="000B68AE" w:rsidRDefault="00BF6FD7" w:rsidP="000B68AE">
      <w:pPr>
        <w:pStyle w:val="a3"/>
        <w:spacing w:after="0" w:line="240" w:lineRule="auto"/>
        <w:ind w:left="0" w:hanging="982"/>
        <w:rPr>
          <w:rFonts w:ascii="Times New Roman" w:eastAsia="Batang" w:hAnsi="Times New Roman" w:cs="Times New Roman"/>
          <w:sz w:val="24"/>
          <w:szCs w:val="24"/>
          <w:lang w:val="uk-UA"/>
        </w:rPr>
      </w:pP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                Ще одним  дуже важливим фактором формування пізнавальної активності під час вивчення хімії є хімічний експеримент. На жаль лабораторні роботи спрощені до мінімуму, а демонстраційний експеримент перетворився переважно на віртуальний. Тобто педагогіка дії перетворюється на педагогіку книжну, словесну. Інформаційну. Але завдяки великим досягненням </w:t>
      </w:r>
      <w:proofErr w:type="spellStart"/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комп</w:t>
      </w:r>
      <w:proofErr w:type="spellEnd"/>
      <w:r w:rsidRPr="000B68AE">
        <w:rPr>
          <w:rFonts w:ascii="Times New Roman" w:eastAsia="Batang" w:hAnsi="Times New Roman" w:cs="Times New Roman"/>
          <w:sz w:val="24"/>
          <w:szCs w:val="24"/>
          <w:lang w:val="en-US"/>
        </w:rPr>
        <w:t>’</w:t>
      </w:r>
      <w:proofErr w:type="spellStart"/>
      <w:r w:rsidR="003A2287"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юте</w:t>
      </w: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рних</w:t>
      </w:r>
      <w:proofErr w:type="spellEnd"/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 технологій  хімічні досліди на екрані нікого особливо не дивують. Демонстраційний експеримент не тільки формує мотивацію до </w:t>
      </w: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lastRenderedPageBreak/>
        <w:t xml:space="preserve">вивчення хімії, але й повагу до вчителя як до Майстра своєї справи. Тому, я стараюсь зберегти «живий» експеримент і впроваджую «домашній експеримент», використовуючи для цього речовини й розчини, які є в побуті або можна купити в аптеці. Я часто демонструю хімічні досліди і до їх показу залучаю учнів  (дотримуючись правил техніки безпеки). Принцип «Роби як я» найважливіший у навчанні. І коли вони побачать, що теж так можуть, то будуть у захваті. Пізнавальну активність учнів можна підвищити, якщо залучати їх до пояснення експерименту. Крім того, треба взяти до уваги, що не </w:t>
      </w:r>
      <w:proofErr w:type="spellStart"/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тількі</w:t>
      </w:r>
      <w:proofErr w:type="spellEnd"/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 звуки голосу вчителя привертають увагу дітей, але й кольори та</w:t>
      </w:r>
      <w:r w:rsidRPr="000B68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запахи. </w:t>
      </w:r>
      <w:r w:rsidR="00FD5BB4"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фіксатори, які закріплюють у </w:t>
      </w:r>
      <w:proofErr w:type="spellStart"/>
      <w:r w:rsidR="00FD5BB4"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пам</w:t>
      </w:r>
      <w:proofErr w:type="spellEnd"/>
      <w:r w:rsidR="00FD5BB4" w:rsidRPr="000B68AE">
        <w:rPr>
          <w:rFonts w:ascii="Times New Roman" w:eastAsia="Batang" w:hAnsi="Times New Roman" w:cs="Times New Roman"/>
          <w:sz w:val="24"/>
          <w:szCs w:val="24"/>
          <w:lang w:val="en-US"/>
        </w:rPr>
        <w:t>’</w:t>
      </w:r>
      <w:r w:rsidR="00FD5BB4"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яті  інформацію.</w:t>
      </w:r>
    </w:p>
    <w:p w:rsidR="00641F37" w:rsidRPr="000B68AE" w:rsidRDefault="00641F37" w:rsidP="000B68AE">
      <w:pPr>
        <w:pStyle w:val="a3"/>
        <w:spacing w:after="0" w:line="240" w:lineRule="auto"/>
        <w:ind w:left="0" w:hanging="982"/>
        <w:rPr>
          <w:rFonts w:ascii="Times New Roman" w:eastAsia="Batang" w:hAnsi="Times New Roman" w:cs="Times New Roman"/>
          <w:sz w:val="24"/>
          <w:szCs w:val="24"/>
          <w:lang w:val="uk-UA"/>
        </w:rPr>
      </w:pP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Як показує проведене мною анкетування серед учнів 7-класів, хімія як предмет привертає увагу в першу чергу лабораторними та практичними роботами, що сприяє розвитку пізнавального інтересу учнів до неї.</w:t>
      </w:r>
    </w:p>
    <w:p w:rsidR="00641F37" w:rsidRPr="000B68AE" w:rsidRDefault="00641F37" w:rsidP="000B68AE">
      <w:pPr>
        <w:pStyle w:val="a3"/>
        <w:spacing w:after="0" w:line="240" w:lineRule="auto"/>
        <w:ind w:left="0" w:hanging="982"/>
        <w:rPr>
          <w:rFonts w:ascii="Times New Roman" w:eastAsia="Batang" w:hAnsi="Times New Roman" w:cs="Times New Roman"/>
          <w:sz w:val="24"/>
          <w:szCs w:val="24"/>
          <w:lang w:val="uk-UA"/>
        </w:rPr>
      </w:pP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Питання: Що мені найбільше подобається під час вивчення хімії?</w:t>
      </w:r>
    </w:p>
    <w:p w:rsidR="00641F37" w:rsidRPr="000B68AE" w:rsidRDefault="00641F37" w:rsidP="000B68AE">
      <w:pPr>
        <w:pStyle w:val="a3"/>
        <w:spacing w:after="0" w:line="240" w:lineRule="auto"/>
        <w:ind w:left="0" w:hanging="982"/>
        <w:rPr>
          <w:rFonts w:ascii="Times New Roman" w:eastAsia="Batang" w:hAnsi="Times New Roman" w:cs="Times New Roman"/>
          <w:sz w:val="24"/>
          <w:szCs w:val="24"/>
          <w:lang w:val="uk-UA"/>
        </w:rPr>
      </w:pP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           1. Проведення дослідів;</w:t>
      </w:r>
    </w:p>
    <w:p w:rsidR="00641F37" w:rsidRPr="000B68AE" w:rsidRDefault="00641F37" w:rsidP="000B68AE">
      <w:pPr>
        <w:pStyle w:val="a3"/>
        <w:spacing w:after="0" w:line="240" w:lineRule="auto"/>
        <w:ind w:left="0" w:hanging="982"/>
        <w:rPr>
          <w:rFonts w:ascii="Times New Roman" w:eastAsia="Batang" w:hAnsi="Times New Roman" w:cs="Times New Roman"/>
          <w:sz w:val="24"/>
          <w:szCs w:val="24"/>
          <w:lang w:val="uk-UA"/>
        </w:rPr>
      </w:pP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           2. Викладення матеріалу;</w:t>
      </w:r>
    </w:p>
    <w:p w:rsidR="00641F37" w:rsidRPr="000B68AE" w:rsidRDefault="00641F37" w:rsidP="000B68AE">
      <w:pPr>
        <w:pStyle w:val="a3"/>
        <w:spacing w:after="0" w:line="240" w:lineRule="auto"/>
        <w:ind w:left="0" w:hanging="982"/>
        <w:rPr>
          <w:rFonts w:ascii="Times New Roman" w:eastAsia="Batang" w:hAnsi="Times New Roman" w:cs="Times New Roman"/>
          <w:sz w:val="24"/>
          <w:szCs w:val="24"/>
          <w:lang w:val="uk-UA"/>
        </w:rPr>
      </w:pP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           3. Хімія й харчування;</w:t>
      </w:r>
    </w:p>
    <w:p w:rsidR="00641F37" w:rsidRPr="000B68AE" w:rsidRDefault="00641F37" w:rsidP="000B68AE">
      <w:pPr>
        <w:pStyle w:val="a3"/>
        <w:spacing w:after="0" w:line="240" w:lineRule="auto"/>
        <w:ind w:left="0" w:hanging="982"/>
        <w:rPr>
          <w:rFonts w:ascii="Times New Roman" w:eastAsia="Batang" w:hAnsi="Times New Roman" w:cs="Times New Roman"/>
          <w:sz w:val="24"/>
          <w:szCs w:val="24"/>
          <w:lang w:val="uk-UA"/>
        </w:rPr>
      </w:pP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           4. Хімія й одяг;</w:t>
      </w:r>
    </w:p>
    <w:p w:rsidR="00641F37" w:rsidRPr="000B68AE" w:rsidRDefault="00641F37" w:rsidP="000B68AE">
      <w:pPr>
        <w:pStyle w:val="a3"/>
        <w:spacing w:after="0" w:line="240" w:lineRule="auto"/>
        <w:ind w:left="0" w:hanging="982"/>
        <w:rPr>
          <w:rFonts w:ascii="Times New Roman" w:eastAsia="Batang" w:hAnsi="Times New Roman" w:cs="Times New Roman"/>
          <w:sz w:val="24"/>
          <w:szCs w:val="24"/>
          <w:lang w:val="uk-UA"/>
        </w:rPr>
      </w:pP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           5. Склад ліків;</w:t>
      </w:r>
    </w:p>
    <w:p w:rsidR="00641F37" w:rsidRPr="000B68AE" w:rsidRDefault="00641F37" w:rsidP="000B68AE">
      <w:pPr>
        <w:pStyle w:val="a3"/>
        <w:spacing w:after="0" w:line="240" w:lineRule="auto"/>
        <w:ind w:left="0" w:hanging="982"/>
        <w:rPr>
          <w:rFonts w:ascii="Times New Roman" w:eastAsia="Batang" w:hAnsi="Times New Roman" w:cs="Times New Roman"/>
          <w:sz w:val="24"/>
          <w:szCs w:val="24"/>
          <w:lang w:val="uk-UA"/>
        </w:rPr>
      </w:pP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           6. Виведення плям;</w:t>
      </w:r>
    </w:p>
    <w:p w:rsidR="00641F37" w:rsidRPr="000B68AE" w:rsidRDefault="00641F37" w:rsidP="000B68AE">
      <w:pPr>
        <w:pStyle w:val="a3"/>
        <w:spacing w:after="0" w:line="240" w:lineRule="auto"/>
        <w:ind w:left="0" w:hanging="982"/>
        <w:rPr>
          <w:rFonts w:ascii="Times New Roman" w:eastAsia="Batang" w:hAnsi="Times New Roman" w:cs="Times New Roman"/>
          <w:sz w:val="24"/>
          <w:szCs w:val="24"/>
          <w:lang w:val="uk-UA"/>
        </w:rPr>
      </w:pP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           7. Лабораторне обладнання;</w:t>
      </w:r>
    </w:p>
    <w:p w:rsidR="00641F37" w:rsidRPr="000B68AE" w:rsidRDefault="00641F37" w:rsidP="000B68AE">
      <w:pPr>
        <w:pStyle w:val="a3"/>
        <w:spacing w:after="0" w:line="240" w:lineRule="auto"/>
        <w:ind w:left="0" w:hanging="982"/>
        <w:rPr>
          <w:rFonts w:ascii="Times New Roman" w:eastAsia="Batang" w:hAnsi="Times New Roman" w:cs="Times New Roman"/>
          <w:sz w:val="24"/>
          <w:szCs w:val="24"/>
          <w:lang w:val="uk-UA"/>
        </w:rPr>
      </w:pP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           8. Форми перевірки знань;</w:t>
      </w:r>
    </w:p>
    <w:p w:rsidR="00641F37" w:rsidRPr="000B68AE" w:rsidRDefault="00641F37" w:rsidP="000B68AE">
      <w:pPr>
        <w:pStyle w:val="a3"/>
        <w:spacing w:after="0" w:line="240" w:lineRule="auto"/>
        <w:ind w:left="0" w:hanging="982"/>
        <w:rPr>
          <w:rFonts w:ascii="Times New Roman" w:eastAsia="Batang" w:hAnsi="Times New Roman" w:cs="Times New Roman"/>
          <w:sz w:val="24"/>
          <w:szCs w:val="24"/>
          <w:lang w:val="uk-UA"/>
        </w:rPr>
      </w:pP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           9. Оформлення конспекту;</w:t>
      </w:r>
    </w:p>
    <w:p w:rsidR="00641F37" w:rsidRPr="000B68AE" w:rsidRDefault="00641F37" w:rsidP="000B68AE">
      <w:pPr>
        <w:pStyle w:val="a3"/>
        <w:spacing w:after="0" w:line="240" w:lineRule="auto"/>
        <w:ind w:left="0" w:hanging="982"/>
        <w:rPr>
          <w:rFonts w:ascii="Times New Roman" w:eastAsia="Batang" w:hAnsi="Times New Roman" w:cs="Times New Roman"/>
          <w:sz w:val="24"/>
          <w:szCs w:val="24"/>
          <w:lang w:val="uk-UA"/>
        </w:rPr>
      </w:pP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           10. Знання формул;</w:t>
      </w:r>
    </w:p>
    <w:p w:rsidR="00641F37" w:rsidRPr="000B68AE" w:rsidRDefault="00641F37" w:rsidP="000B68AE">
      <w:pPr>
        <w:pStyle w:val="a3"/>
        <w:spacing w:after="0" w:line="240" w:lineRule="auto"/>
        <w:ind w:left="0" w:hanging="982"/>
        <w:rPr>
          <w:rFonts w:ascii="Times New Roman" w:eastAsia="Batang" w:hAnsi="Times New Roman" w:cs="Times New Roman"/>
          <w:sz w:val="24"/>
          <w:szCs w:val="24"/>
          <w:lang w:val="uk-UA"/>
        </w:rPr>
      </w:pP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           11. Хімічна мова;</w:t>
      </w:r>
    </w:p>
    <w:p w:rsidR="00641F37" w:rsidRPr="000B68AE" w:rsidRDefault="003A2287" w:rsidP="000B68AE">
      <w:pPr>
        <w:pStyle w:val="a3"/>
        <w:spacing w:after="0" w:line="240" w:lineRule="auto"/>
        <w:ind w:left="0" w:hanging="982"/>
        <w:rPr>
          <w:rFonts w:ascii="Times New Roman" w:eastAsia="Batang" w:hAnsi="Times New Roman" w:cs="Times New Roman"/>
          <w:sz w:val="24"/>
          <w:szCs w:val="24"/>
          <w:lang w:val="uk-UA"/>
        </w:rPr>
      </w:pP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           12. Робота лаборанта.</w:t>
      </w:r>
    </w:p>
    <w:p w:rsidR="003A2287" w:rsidRPr="000B68AE" w:rsidRDefault="003A2287" w:rsidP="000B68AE">
      <w:pPr>
        <w:pStyle w:val="a3"/>
        <w:spacing w:after="0" w:line="240" w:lineRule="auto"/>
        <w:ind w:left="0" w:hanging="982"/>
        <w:rPr>
          <w:rFonts w:ascii="Times New Roman" w:eastAsia="Batang" w:hAnsi="Times New Roman" w:cs="Times New Roman"/>
          <w:sz w:val="24"/>
          <w:szCs w:val="24"/>
          <w:lang w:val="uk-UA"/>
        </w:rPr>
      </w:pPr>
    </w:p>
    <w:p w:rsidR="00FC5B55" w:rsidRPr="000B68AE" w:rsidRDefault="003A2287" w:rsidP="000B68AE">
      <w:pPr>
        <w:pStyle w:val="a3"/>
        <w:spacing w:after="0" w:line="240" w:lineRule="auto"/>
        <w:ind w:left="0" w:hanging="982"/>
        <w:rPr>
          <w:rFonts w:ascii="Times New Roman" w:eastAsia="Batang" w:hAnsi="Times New Roman" w:cs="Times New Roman"/>
          <w:b/>
          <w:i/>
          <w:sz w:val="24"/>
          <w:szCs w:val="24"/>
          <w:lang w:val="uk-UA"/>
        </w:rPr>
      </w:pP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             </w:t>
      </w:r>
      <w:r w:rsidR="00AA3F11"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У результаті експериментальних досліджень серед здібностей особистості було </w:t>
      </w:r>
      <w:proofErr w:type="spellStart"/>
      <w:r w:rsidR="00AA3F11"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видокремлено</w:t>
      </w:r>
      <w:proofErr w:type="spellEnd"/>
      <w:r w:rsidR="00AA3F11"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 особливу – генерувати незвичайні  ідеї, відхилятися  в мисленні від традиційних схем, швидко </w:t>
      </w:r>
      <w:proofErr w:type="spellStart"/>
      <w:r w:rsidR="00AA3F11"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роз’</w:t>
      </w:r>
      <w:r w:rsidR="00AA3F11" w:rsidRPr="000B68AE">
        <w:rPr>
          <w:rFonts w:ascii="Times New Roman" w:eastAsia="Batang" w:hAnsi="Times New Roman" w:cs="Times New Roman"/>
          <w:sz w:val="24"/>
          <w:szCs w:val="24"/>
          <w:lang w:val="en-US"/>
        </w:rPr>
        <w:t>язувати</w:t>
      </w:r>
      <w:proofErr w:type="spellEnd"/>
      <w:r w:rsidR="00AA3F11" w:rsidRPr="000B68AE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3F11" w:rsidRPr="000B68AE">
        <w:rPr>
          <w:rFonts w:ascii="Times New Roman" w:eastAsia="Batang" w:hAnsi="Times New Roman" w:cs="Times New Roman"/>
          <w:sz w:val="24"/>
          <w:szCs w:val="24"/>
          <w:lang w:val="en-US"/>
        </w:rPr>
        <w:t>проблемні</w:t>
      </w:r>
      <w:proofErr w:type="spellEnd"/>
      <w:r w:rsidR="00AA3F11" w:rsidRPr="000B68AE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3F11" w:rsidRPr="000B68AE">
        <w:rPr>
          <w:rFonts w:ascii="Times New Roman" w:eastAsia="Batang" w:hAnsi="Times New Roman" w:cs="Times New Roman"/>
          <w:sz w:val="24"/>
          <w:szCs w:val="24"/>
          <w:lang w:val="en-US"/>
        </w:rPr>
        <w:t>ситуації</w:t>
      </w:r>
      <w:proofErr w:type="spellEnd"/>
      <w:r w:rsidR="00AA3F11" w:rsidRPr="000B68AE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AA3F11" w:rsidRPr="000B68AE">
        <w:rPr>
          <w:rFonts w:ascii="Times New Roman" w:eastAsia="Batang" w:hAnsi="Times New Roman" w:cs="Times New Roman"/>
          <w:sz w:val="24"/>
          <w:szCs w:val="24"/>
          <w:lang w:val="en-US"/>
        </w:rPr>
        <w:t>Таку</w:t>
      </w:r>
      <w:proofErr w:type="spellEnd"/>
      <w:r w:rsidR="00AA3F11" w:rsidRPr="000B68AE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3F11" w:rsidRPr="000B68AE">
        <w:rPr>
          <w:rFonts w:ascii="Times New Roman" w:eastAsia="Batang" w:hAnsi="Times New Roman" w:cs="Times New Roman"/>
          <w:sz w:val="24"/>
          <w:szCs w:val="24"/>
          <w:lang w:val="en-US"/>
        </w:rPr>
        <w:t>здібність</w:t>
      </w:r>
      <w:proofErr w:type="spellEnd"/>
      <w:r w:rsidR="00AA3F11" w:rsidRPr="000B68AE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3F11" w:rsidRPr="000B68AE">
        <w:rPr>
          <w:rFonts w:ascii="Times New Roman" w:eastAsia="Batang" w:hAnsi="Times New Roman" w:cs="Times New Roman"/>
          <w:sz w:val="24"/>
          <w:szCs w:val="24"/>
          <w:lang w:val="en-US"/>
        </w:rPr>
        <w:t>було</w:t>
      </w:r>
      <w:proofErr w:type="spellEnd"/>
      <w:r w:rsidR="00AA3F11" w:rsidRPr="000B68AE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3F11" w:rsidRPr="000B68AE">
        <w:rPr>
          <w:rFonts w:ascii="Times New Roman" w:eastAsia="Batang" w:hAnsi="Times New Roman" w:cs="Times New Roman"/>
          <w:sz w:val="24"/>
          <w:szCs w:val="24"/>
          <w:lang w:val="en-US"/>
        </w:rPr>
        <w:t>названо</w:t>
      </w:r>
      <w:proofErr w:type="spellEnd"/>
      <w:r w:rsidR="00AA3F11" w:rsidRPr="000B68AE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3F11" w:rsidRPr="000B68AE">
        <w:rPr>
          <w:rFonts w:ascii="Times New Roman" w:eastAsia="Batang" w:hAnsi="Times New Roman" w:cs="Times New Roman"/>
          <w:b/>
          <w:i/>
          <w:sz w:val="24"/>
          <w:szCs w:val="24"/>
          <w:lang w:val="en-US"/>
        </w:rPr>
        <w:t>креативністю</w:t>
      </w:r>
      <w:proofErr w:type="spellEnd"/>
      <w:r w:rsidR="00AA3F11" w:rsidRPr="000B68AE">
        <w:rPr>
          <w:rFonts w:ascii="Times New Roman" w:eastAsia="Batang" w:hAnsi="Times New Roman" w:cs="Times New Roman"/>
          <w:b/>
          <w:i/>
          <w:sz w:val="24"/>
          <w:szCs w:val="24"/>
          <w:lang w:val="uk-UA"/>
        </w:rPr>
        <w:t>.</w:t>
      </w:r>
      <w:proofErr w:type="gramEnd"/>
    </w:p>
    <w:p w:rsidR="00AA3F11" w:rsidRPr="000B68AE" w:rsidRDefault="003A2287" w:rsidP="000B68AE">
      <w:pPr>
        <w:pStyle w:val="a3"/>
        <w:spacing w:after="0" w:line="240" w:lineRule="auto"/>
        <w:ind w:left="0" w:hanging="982"/>
        <w:rPr>
          <w:rFonts w:ascii="Times New Roman" w:eastAsia="Batang" w:hAnsi="Times New Roman" w:cs="Times New Roman"/>
          <w:sz w:val="24"/>
          <w:szCs w:val="24"/>
          <w:lang w:val="uk-UA"/>
        </w:rPr>
      </w:pP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            </w:t>
      </w:r>
      <w:r w:rsidR="00AA3F11"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Креативність передбачає</w:t>
      </w:r>
      <w:r w:rsidR="00704B7A"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 здатність іти на розумний ризик, готовність долати перешкоди, внутрішню мотивацію, толерантність до невизначеності, готовність протистояти думці оточення. Для творчості необхідна незалежність мислення від стереотипів і зовнішнього впливу. Творча людина здатна самостійно висувати проблеми й автономно </w:t>
      </w:r>
      <w:proofErr w:type="spellStart"/>
      <w:r w:rsidR="00704B7A"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розв</w:t>
      </w:r>
      <w:proofErr w:type="spellEnd"/>
      <w:r w:rsidR="00704B7A" w:rsidRPr="000B68AE">
        <w:rPr>
          <w:rFonts w:ascii="Times New Roman" w:eastAsia="Batang" w:hAnsi="Times New Roman" w:cs="Times New Roman"/>
          <w:sz w:val="24"/>
          <w:szCs w:val="24"/>
          <w:lang w:val="en-US"/>
        </w:rPr>
        <w:t>’</w:t>
      </w:r>
      <w:proofErr w:type="spellStart"/>
      <w:r w:rsidR="00704B7A" w:rsidRPr="000B68AE">
        <w:rPr>
          <w:rFonts w:ascii="Times New Roman" w:eastAsia="Batang" w:hAnsi="Times New Roman" w:cs="Times New Roman"/>
          <w:sz w:val="24"/>
          <w:szCs w:val="24"/>
          <w:lang w:val="en-US"/>
        </w:rPr>
        <w:t>язувати</w:t>
      </w:r>
      <w:proofErr w:type="spellEnd"/>
      <w:r w:rsidR="00704B7A" w:rsidRPr="000B68AE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704B7A" w:rsidRPr="000B68AE">
        <w:rPr>
          <w:rFonts w:ascii="Times New Roman" w:eastAsia="Batang" w:hAnsi="Times New Roman" w:cs="Times New Roman"/>
          <w:sz w:val="24"/>
          <w:szCs w:val="24"/>
          <w:lang w:val="en-US"/>
        </w:rPr>
        <w:t>їх</w:t>
      </w:r>
      <w:proofErr w:type="spellEnd"/>
      <w:r w:rsidR="00704B7A" w:rsidRPr="000B68AE">
        <w:rPr>
          <w:rFonts w:ascii="Times New Roman" w:eastAsia="Batang" w:hAnsi="Times New Roman" w:cs="Times New Roman"/>
          <w:sz w:val="24"/>
          <w:szCs w:val="24"/>
          <w:lang w:val="en-US"/>
        </w:rPr>
        <w:t>.</w:t>
      </w:r>
    </w:p>
    <w:p w:rsidR="00E53BD7" w:rsidRPr="000B68AE" w:rsidRDefault="00E53BD7" w:rsidP="000B68AE">
      <w:pPr>
        <w:pStyle w:val="a3"/>
        <w:spacing w:after="0" w:line="240" w:lineRule="auto"/>
        <w:ind w:left="0" w:hanging="982"/>
        <w:rPr>
          <w:rFonts w:ascii="Times New Roman" w:eastAsia="Batang" w:hAnsi="Times New Roman" w:cs="Times New Roman"/>
          <w:sz w:val="24"/>
          <w:szCs w:val="24"/>
          <w:lang w:val="uk-UA"/>
        </w:rPr>
      </w:pP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Із поняттям творчості нерозривно </w:t>
      </w:r>
      <w:proofErr w:type="spellStart"/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пов</w:t>
      </w:r>
      <w:proofErr w:type="spellEnd"/>
      <w:r w:rsidR="003A2287" w:rsidRPr="000B68AE">
        <w:rPr>
          <w:rFonts w:ascii="Times New Roman" w:eastAsia="Batang" w:hAnsi="Times New Roman" w:cs="Times New Roman"/>
          <w:sz w:val="24"/>
          <w:szCs w:val="24"/>
          <w:lang w:val="en-US"/>
        </w:rPr>
        <w:t>’</w:t>
      </w: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язане</w:t>
      </w:r>
      <w:proofErr w:type="spellEnd"/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 поняття інтелекту.</w:t>
      </w:r>
    </w:p>
    <w:p w:rsidR="00E53BD7" w:rsidRPr="000B68AE" w:rsidRDefault="00E53BD7" w:rsidP="000B68AE">
      <w:pPr>
        <w:pStyle w:val="a3"/>
        <w:spacing w:after="0" w:line="240" w:lineRule="auto"/>
        <w:ind w:left="0" w:hanging="982"/>
        <w:rPr>
          <w:rFonts w:ascii="Times New Roman" w:eastAsia="Batang" w:hAnsi="Times New Roman" w:cs="Times New Roman"/>
          <w:b/>
          <w:i/>
          <w:sz w:val="24"/>
          <w:szCs w:val="24"/>
          <w:lang w:val="uk-UA"/>
        </w:rPr>
      </w:pPr>
      <w:r w:rsidRPr="000B68AE">
        <w:rPr>
          <w:rFonts w:ascii="Times New Roman" w:eastAsia="Batang" w:hAnsi="Times New Roman" w:cs="Times New Roman"/>
          <w:b/>
          <w:i/>
          <w:sz w:val="24"/>
          <w:szCs w:val="24"/>
          <w:lang w:val="uk-UA"/>
        </w:rPr>
        <w:t>Чи можна навчити творчості?</w:t>
      </w:r>
    </w:p>
    <w:p w:rsidR="00E53BD7" w:rsidRPr="000B68AE" w:rsidRDefault="00D966CC" w:rsidP="000B68AE">
      <w:pPr>
        <w:pStyle w:val="a3"/>
        <w:spacing w:after="0" w:line="240" w:lineRule="auto"/>
        <w:ind w:left="0" w:hanging="982"/>
        <w:rPr>
          <w:rFonts w:ascii="Times New Roman" w:eastAsia="Batang" w:hAnsi="Times New Roman" w:cs="Times New Roman"/>
          <w:sz w:val="24"/>
          <w:szCs w:val="24"/>
          <w:lang w:val="uk-UA"/>
        </w:rPr>
      </w:pP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Під час роботи у школі я прийшла до певних висновків щодо  активізації пізнавальної діяльності на уроках  хімії як засобу розвитку творчого потенціалу учнів:</w:t>
      </w:r>
    </w:p>
    <w:p w:rsidR="00D966CC" w:rsidRPr="000B68AE" w:rsidRDefault="00D966CC" w:rsidP="000B68AE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eastAsia="Batang" w:hAnsi="Times New Roman" w:cs="Times New Roman"/>
          <w:sz w:val="24"/>
          <w:szCs w:val="24"/>
          <w:lang w:val="uk-UA"/>
        </w:rPr>
      </w:pP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Формування</w:t>
      </w:r>
      <w:r w:rsidR="003A2287"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 </w:t>
      </w: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 ґрунтовної бази знань. Тільки добра підготовка в науках, літературі, мистецтві й математиці дає творчій особистості  значний запас інформації, з якої формується її талант.</w:t>
      </w:r>
      <w:r w:rsidR="002F658F"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 «Дороговказом» для мене є журнал «Хімія» з додатком  «Бібліотека журналу «Хімія»</w:t>
      </w:r>
      <w:r w:rsidR="003A2287"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. На їх сторі</w:t>
      </w:r>
      <w:r w:rsidR="002D3824"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нках</w:t>
      </w:r>
      <w:r w:rsidR="002F658F"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 </w:t>
      </w:r>
      <w:r w:rsidR="002D3824"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я вивчаю  інформаційні джерела з основ педагогіки, психології, науки, методики викладання, закріплення знань через досвід і результати практичної роботи.</w:t>
      </w:r>
      <w:r w:rsidR="003A2287"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 </w:t>
      </w:r>
      <w:r w:rsidR="002D3824"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Особливе місце в моєму житті грає </w:t>
      </w:r>
      <w:r w:rsidR="002F658F"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журнал</w:t>
      </w:r>
      <w:r w:rsidR="003A2287"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 </w:t>
      </w:r>
      <w:r w:rsidR="002F658F"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2F658F"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Вокруг</w:t>
      </w:r>
      <w:proofErr w:type="spellEnd"/>
      <w:r w:rsidR="002F658F"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F658F"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света</w:t>
      </w:r>
      <w:proofErr w:type="spellEnd"/>
      <w:r w:rsidR="002F658F"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».</w:t>
      </w:r>
    </w:p>
    <w:p w:rsidR="002F658F" w:rsidRPr="000B68AE" w:rsidRDefault="002F658F" w:rsidP="000B68AE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eastAsia="Batang" w:hAnsi="Times New Roman" w:cs="Times New Roman"/>
          <w:sz w:val="24"/>
          <w:szCs w:val="24"/>
          <w:lang w:val="uk-UA"/>
        </w:rPr>
      </w:pP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Створення відповідної атмосфери. Віднедавна набув популярності прийом «мозковий штурм». Суть його полягає в тому, що група людей генерує якнайбільше ідей, не висловлюючи критики на адресу інших членів</w:t>
      </w:r>
      <w:r w:rsidR="00E75585"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.</w:t>
      </w:r>
    </w:p>
    <w:p w:rsidR="00E75585" w:rsidRPr="000B68AE" w:rsidRDefault="00E75585" w:rsidP="000B68AE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eastAsia="Batang" w:hAnsi="Times New Roman" w:cs="Times New Roman"/>
          <w:sz w:val="24"/>
          <w:szCs w:val="24"/>
          <w:lang w:val="uk-UA"/>
        </w:rPr>
      </w:pP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Використання проблемного навчання. В цьому процесі вчитель не є керівником, він не тисне на учнів, а лише підтримує інтерес дитини і активізує пошук.</w:t>
      </w:r>
      <w:r w:rsidR="008D409D"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 Головне завдання вчителя – дати  методичну допомогу в організації творчого процесу.</w:t>
      </w:r>
    </w:p>
    <w:p w:rsidR="008D409D" w:rsidRPr="000B68AE" w:rsidRDefault="008D409D" w:rsidP="000B68AE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eastAsia="Batang" w:hAnsi="Times New Roman" w:cs="Times New Roman"/>
          <w:sz w:val="24"/>
          <w:szCs w:val="24"/>
          <w:lang w:val="uk-UA"/>
        </w:rPr>
      </w:pP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Постійне тренування творчих здібностей (швидкості, гнучкості й прогностичності розуму)</w:t>
      </w:r>
    </w:p>
    <w:p w:rsidR="000614D2" w:rsidRPr="000B68AE" w:rsidRDefault="000614D2" w:rsidP="000B68AE">
      <w:pPr>
        <w:pStyle w:val="a3"/>
        <w:spacing w:after="0" w:line="240" w:lineRule="auto"/>
        <w:ind w:left="0"/>
        <w:rPr>
          <w:rFonts w:ascii="Times New Roman" w:eastAsia="Batang" w:hAnsi="Times New Roman" w:cs="Times New Roman"/>
          <w:sz w:val="24"/>
          <w:szCs w:val="24"/>
          <w:lang w:val="uk-UA"/>
        </w:rPr>
      </w:pPr>
    </w:p>
    <w:p w:rsidR="000614D2" w:rsidRPr="000B68AE" w:rsidRDefault="000614D2" w:rsidP="000B68AE">
      <w:pPr>
        <w:pStyle w:val="a3"/>
        <w:spacing w:after="0" w:line="240" w:lineRule="auto"/>
        <w:ind w:left="0"/>
        <w:rPr>
          <w:rFonts w:ascii="Times New Roman" w:eastAsia="Batang" w:hAnsi="Times New Roman" w:cs="Times New Roman"/>
          <w:sz w:val="24"/>
          <w:szCs w:val="24"/>
          <w:lang w:val="uk-UA"/>
        </w:rPr>
      </w:pP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Література</w:t>
      </w:r>
    </w:p>
    <w:p w:rsidR="000614D2" w:rsidRPr="000B68AE" w:rsidRDefault="000614D2" w:rsidP="000B68AE">
      <w:pPr>
        <w:pStyle w:val="a3"/>
        <w:spacing w:after="0" w:line="240" w:lineRule="auto"/>
        <w:ind w:left="0"/>
        <w:rPr>
          <w:rFonts w:ascii="Times New Roman" w:eastAsia="Batang" w:hAnsi="Times New Roman" w:cs="Times New Roman"/>
          <w:sz w:val="24"/>
          <w:szCs w:val="24"/>
          <w:lang w:val="uk-UA"/>
        </w:rPr>
      </w:pP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1.</w:t>
      </w:r>
      <w:r w:rsidR="002D5AF9"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Бездробна Г.І. Формування ключових </w:t>
      </w:r>
      <w:proofErr w:type="spellStart"/>
      <w:r w:rsidR="002D5AF9"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="002D5AF9"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 учнів з використанням рейтингової системи оцінювання на уроках хімії в 7-класах. Бібліотека журналу «Хімія» №10(94), Х.ВГ «Основа»,2010</w:t>
      </w:r>
    </w:p>
    <w:p w:rsidR="002D5AF9" w:rsidRPr="000B68AE" w:rsidRDefault="002D5AF9" w:rsidP="000B68AE">
      <w:pPr>
        <w:pStyle w:val="a3"/>
        <w:spacing w:after="0" w:line="240" w:lineRule="auto"/>
        <w:ind w:left="0"/>
        <w:rPr>
          <w:rFonts w:ascii="Times New Roman" w:eastAsia="Batang" w:hAnsi="Times New Roman" w:cs="Times New Roman"/>
          <w:sz w:val="24"/>
          <w:szCs w:val="24"/>
          <w:lang w:val="uk-UA"/>
        </w:rPr>
      </w:pP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2.Буняк Т.Л. Розвиток педагогічної майстерності вчителя в системі </w:t>
      </w:r>
      <w:proofErr w:type="spellStart"/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особистісно</w:t>
      </w:r>
      <w:proofErr w:type="spellEnd"/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 орієнтованого навчання. Х.№21(249),2011</w:t>
      </w:r>
    </w:p>
    <w:p w:rsidR="002D5AF9" w:rsidRPr="000B68AE" w:rsidRDefault="002D5AF9" w:rsidP="000B68AE">
      <w:pPr>
        <w:pStyle w:val="a3"/>
        <w:spacing w:after="0" w:line="240" w:lineRule="auto"/>
        <w:ind w:left="0"/>
        <w:rPr>
          <w:rFonts w:ascii="Times New Roman" w:eastAsia="Batang" w:hAnsi="Times New Roman" w:cs="Times New Roman"/>
          <w:sz w:val="24"/>
          <w:szCs w:val="24"/>
          <w:lang w:val="uk-UA"/>
        </w:rPr>
      </w:pP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3.Дмитрієва О.А. Феномен творчості.  Актуалізація творчого потенціалу на уроці.</w:t>
      </w:r>
      <w:r w:rsidR="00345F46"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 Х.№11-12(239-240),2011</w:t>
      </w:r>
    </w:p>
    <w:p w:rsidR="00345F46" w:rsidRPr="000B68AE" w:rsidRDefault="00345F46" w:rsidP="000B68AE">
      <w:pPr>
        <w:pStyle w:val="a3"/>
        <w:spacing w:after="0" w:line="240" w:lineRule="auto"/>
        <w:ind w:left="0"/>
        <w:rPr>
          <w:rFonts w:ascii="Times New Roman" w:eastAsia="Batang" w:hAnsi="Times New Roman" w:cs="Times New Roman"/>
          <w:sz w:val="24"/>
          <w:szCs w:val="24"/>
          <w:lang w:val="uk-UA"/>
        </w:rPr>
      </w:pP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4.Когут С.М. Упровадження креативного методу навчання і виховання. Х.№39207),2010</w:t>
      </w:r>
    </w:p>
    <w:p w:rsidR="00345F46" w:rsidRPr="000B68AE" w:rsidRDefault="00345F46" w:rsidP="000B68AE">
      <w:pPr>
        <w:pStyle w:val="a3"/>
        <w:spacing w:after="0" w:line="240" w:lineRule="auto"/>
        <w:ind w:left="0"/>
        <w:rPr>
          <w:rFonts w:ascii="Times New Roman" w:eastAsia="Batang" w:hAnsi="Times New Roman" w:cs="Times New Roman"/>
          <w:sz w:val="24"/>
          <w:szCs w:val="24"/>
          <w:lang w:val="uk-UA"/>
        </w:rPr>
      </w:pP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5.Малахова Н.А., </w:t>
      </w:r>
      <w:proofErr w:type="spellStart"/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Лістицька</w:t>
      </w:r>
      <w:proofErr w:type="spellEnd"/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 xml:space="preserve"> М.Л. Дороговказ – хімічна компетентність. Х.№6(234),2011</w:t>
      </w:r>
    </w:p>
    <w:p w:rsidR="00345F46" w:rsidRPr="000B68AE" w:rsidRDefault="00345F46" w:rsidP="000B68AE">
      <w:pPr>
        <w:pStyle w:val="a3"/>
        <w:spacing w:after="0" w:line="240" w:lineRule="auto"/>
        <w:ind w:left="0"/>
        <w:rPr>
          <w:rFonts w:ascii="Times New Roman" w:eastAsia="Batang" w:hAnsi="Times New Roman" w:cs="Times New Roman"/>
          <w:sz w:val="24"/>
          <w:szCs w:val="24"/>
          <w:lang w:val="uk-UA"/>
        </w:rPr>
      </w:pP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6.Оноприєнко І.П. Сучасні освітні технології, орієнтовані на розвиток особистості учня. Х.№1(229),2011</w:t>
      </w:r>
    </w:p>
    <w:p w:rsidR="00345F46" w:rsidRPr="000B68AE" w:rsidRDefault="00345F46" w:rsidP="000B68AE">
      <w:pPr>
        <w:pStyle w:val="a3"/>
        <w:spacing w:after="0" w:line="240" w:lineRule="auto"/>
        <w:ind w:left="0"/>
        <w:rPr>
          <w:rFonts w:ascii="Times New Roman" w:eastAsia="Batang" w:hAnsi="Times New Roman" w:cs="Times New Roman"/>
          <w:sz w:val="24"/>
          <w:szCs w:val="24"/>
          <w:lang w:val="uk-UA"/>
        </w:rPr>
      </w:pPr>
      <w:r w:rsidRPr="000B68AE">
        <w:rPr>
          <w:rFonts w:ascii="Times New Roman" w:eastAsia="Batang" w:hAnsi="Times New Roman" w:cs="Times New Roman"/>
          <w:sz w:val="24"/>
          <w:szCs w:val="24"/>
          <w:lang w:val="uk-UA"/>
        </w:rPr>
        <w:t>7.Петренко О.В. Розвиток творчого мислення на уроках хімії. Х.№5(233),2011</w:t>
      </w:r>
    </w:p>
    <w:p w:rsidR="00641F37" w:rsidRPr="000B68AE" w:rsidRDefault="00641F37" w:rsidP="000B68AE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val="uk-UA"/>
        </w:rPr>
      </w:pPr>
    </w:p>
    <w:sectPr w:rsidR="00641F37" w:rsidRPr="000B68AE" w:rsidSect="00254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61C07"/>
    <w:multiLevelType w:val="hybridMultilevel"/>
    <w:tmpl w:val="F6D6039A"/>
    <w:lvl w:ilvl="0" w:tplc="29667398">
      <w:start w:val="5"/>
      <w:numFmt w:val="bullet"/>
      <w:lvlText w:val="-"/>
      <w:lvlJc w:val="left"/>
      <w:pPr>
        <w:ind w:left="60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73C63604"/>
    <w:multiLevelType w:val="hybridMultilevel"/>
    <w:tmpl w:val="EEC24CC2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79336419"/>
    <w:multiLevelType w:val="hybridMultilevel"/>
    <w:tmpl w:val="7EB8E830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949"/>
    <w:rsid w:val="00015C41"/>
    <w:rsid w:val="000614D2"/>
    <w:rsid w:val="000B2C23"/>
    <w:rsid w:val="000B68AE"/>
    <w:rsid w:val="000F27B6"/>
    <w:rsid w:val="00160ACB"/>
    <w:rsid w:val="0025448E"/>
    <w:rsid w:val="002D3824"/>
    <w:rsid w:val="002D5AF9"/>
    <w:rsid w:val="002F658F"/>
    <w:rsid w:val="002F7A6D"/>
    <w:rsid w:val="00336E76"/>
    <w:rsid w:val="00345F46"/>
    <w:rsid w:val="00367DA2"/>
    <w:rsid w:val="003865CB"/>
    <w:rsid w:val="003A2287"/>
    <w:rsid w:val="004760A9"/>
    <w:rsid w:val="00516FD3"/>
    <w:rsid w:val="0055427F"/>
    <w:rsid w:val="00641F37"/>
    <w:rsid w:val="0067553D"/>
    <w:rsid w:val="0069651D"/>
    <w:rsid w:val="006B6ADA"/>
    <w:rsid w:val="00704B7A"/>
    <w:rsid w:val="0073747B"/>
    <w:rsid w:val="007F1274"/>
    <w:rsid w:val="008D409D"/>
    <w:rsid w:val="00A84229"/>
    <w:rsid w:val="00AA3F11"/>
    <w:rsid w:val="00BE6542"/>
    <w:rsid w:val="00BF6FD7"/>
    <w:rsid w:val="00CE2117"/>
    <w:rsid w:val="00D2232A"/>
    <w:rsid w:val="00D9336E"/>
    <w:rsid w:val="00D966CC"/>
    <w:rsid w:val="00DD70C5"/>
    <w:rsid w:val="00E53BD7"/>
    <w:rsid w:val="00E75585"/>
    <w:rsid w:val="00F5704B"/>
    <w:rsid w:val="00F90949"/>
    <w:rsid w:val="00FC5B55"/>
    <w:rsid w:val="00FD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2377B-0F1A-4CDA-A04C-3AB5E16C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2012-02-12T18:55:00Z</cp:lastPrinted>
  <dcterms:created xsi:type="dcterms:W3CDTF">2012-02-05T12:06:00Z</dcterms:created>
  <dcterms:modified xsi:type="dcterms:W3CDTF">2012-02-15T11:28:00Z</dcterms:modified>
</cp:coreProperties>
</file>