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87" w:rsidRDefault="00E65487" w:rsidP="00994BD5">
      <w:pPr>
        <w:keepNext/>
        <w:keepLines/>
        <w:spacing w:after="0" w:line="240" w:lineRule="auto"/>
        <w:jc w:val="center"/>
        <w:outlineLvl w:val="0"/>
        <w:rPr>
          <w:rFonts w:ascii="Times New Roman" w:hAnsi="Times New Roman"/>
          <w:sz w:val="28"/>
          <w:szCs w:val="28"/>
          <w:lang w:val="uk-UA" w:eastAsia="ru-RU"/>
        </w:rPr>
      </w:pPr>
      <w:bookmarkStart w:id="0" w:name="bookmark0"/>
      <w:r>
        <w:rPr>
          <w:rFonts w:ascii="Times New Roman" w:hAnsi="Times New Roman"/>
          <w:b/>
          <w:bCs/>
          <w:sz w:val="28"/>
          <w:szCs w:val="28"/>
          <w:lang w:val="uk-UA" w:eastAsia="uk-UA"/>
        </w:rPr>
        <w:t>Голубівська ЗОШ І-ІІІ ступенів</w:t>
      </w:r>
      <w:bookmarkEnd w:id="0"/>
    </w:p>
    <w:p w:rsidR="00E65487" w:rsidRDefault="00E65487" w:rsidP="00994BD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Новомосковської районної ради </w:t>
      </w:r>
    </w:p>
    <w:p w:rsidR="00E65487" w:rsidRDefault="00E65487" w:rsidP="00994BD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Дніпропетровської області</w:t>
      </w:r>
    </w:p>
    <w:p w:rsidR="00E65487" w:rsidRDefault="00E65487" w:rsidP="00994BD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51230 вул. Леніна, буд. 17, с. Голубівка</w:t>
      </w:r>
    </w:p>
    <w:p w:rsidR="00E65487" w:rsidRDefault="00E65487" w:rsidP="00994BD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Новомосковський район, Дніпропетровська область</w:t>
      </w:r>
    </w:p>
    <w:p w:rsidR="00E65487" w:rsidRDefault="00E65487" w:rsidP="00994BD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 </w:t>
      </w:r>
      <w:r>
        <w:rPr>
          <w:rFonts w:ascii="Times New Roman" w:hAnsi="Times New Roman"/>
          <w:sz w:val="28"/>
          <w:szCs w:val="28"/>
          <w:lang w:eastAsia="ru-RU"/>
        </w:rPr>
        <w:t>тел</w:t>
      </w:r>
      <w:r w:rsidRPr="00DF524B">
        <w:rPr>
          <w:rFonts w:ascii="Times New Roman" w:hAnsi="Times New Roman"/>
          <w:sz w:val="28"/>
          <w:szCs w:val="28"/>
          <w:lang w:val="en-US" w:eastAsia="ru-RU"/>
        </w:rPr>
        <w:t>.</w:t>
      </w:r>
      <w:r>
        <w:rPr>
          <w:rFonts w:ascii="Times New Roman" w:hAnsi="Times New Roman"/>
          <w:sz w:val="28"/>
          <w:szCs w:val="28"/>
          <w:lang w:val="uk-UA" w:eastAsia="uk-UA"/>
        </w:rPr>
        <w:t>(05693)53193</w:t>
      </w:r>
    </w:p>
    <w:p w:rsidR="00E65487" w:rsidRDefault="00E65487" w:rsidP="00994BD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uk-UA"/>
        </w:rPr>
        <w:t xml:space="preserve"> </w:t>
      </w:r>
      <w:r>
        <w:rPr>
          <w:rFonts w:ascii="Times New Roman" w:hAnsi="Times New Roman"/>
          <w:sz w:val="28"/>
          <w:szCs w:val="28"/>
          <w:lang w:val="en-US"/>
        </w:rPr>
        <w:t>E</w:t>
      </w:r>
      <w:r w:rsidRPr="00DF524B">
        <w:rPr>
          <w:rFonts w:ascii="Times New Roman" w:hAnsi="Times New Roman"/>
          <w:sz w:val="28"/>
          <w:szCs w:val="28"/>
          <w:lang w:val="en-US"/>
        </w:rPr>
        <w:t>-</w:t>
      </w:r>
      <w:r>
        <w:rPr>
          <w:rFonts w:ascii="Times New Roman" w:hAnsi="Times New Roman"/>
          <w:sz w:val="28"/>
          <w:szCs w:val="28"/>
          <w:lang w:val="en-US"/>
        </w:rPr>
        <w:t>mail</w:t>
      </w:r>
      <w:r w:rsidRPr="00DF524B">
        <w:rPr>
          <w:rFonts w:ascii="Times New Roman" w:hAnsi="Times New Roman"/>
          <w:sz w:val="28"/>
          <w:szCs w:val="28"/>
          <w:lang w:val="en-US"/>
        </w:rPr>
        <w:t xml:space="preserve">: </w:t>
      </w:r>
      <w:hyperlink r:id="rId4" w:history="1">
        <w:r>
          <w:rPr>
            <w:rStyle w:val="Hyperlink"/>
            <w:rFonts w:ascii="Times New Roman" w:hAnsi="Times New Roman"/>
            <w:color w:val="auto"/>
            <w:sz w:val="28"/>
            <w:szCs w:val="28"/>
            <w:lang w:val="en-US"/>
          </w:rPr>
          <w:t>sndgolubovka</w:t>
        </w:r>
        <w:r w:rsidRPr="00DF524B">
          <w:rPr>
            <w:rStyle w:val="Hyperlink"/>
            <w:rFonts w:ascii="Times New Roman" w:hAnsi="Times New Roman"/>
            <w:color w:val="auto"/>
            <w:sz w:val="28"/>
            <w:szCs w:val="28"/>
            <w:lang w:val="en-US"/>
          </w:rPr>
          <w:t>@</w:t>
        </w:r>
        <w:r>
          <w:rPr>
            <w:rStyle w:val="Hyperlink"/>
            <w:rFonts w:ascii="Times New Roman" w:hAnsi="Times New Roman"/>
            <w:color w:val="auto"/>
            <w:sz w:val="28"/>
            <w:szCs w:val="28"/>
            <w:lang w:val="en-US"/>
          </w:rPr>
          <w:t>ukr</w:t>
        </w:r>
        <w:r w:rsidRPr="00DF524B">
          <w:rPr>
            <w:rStyle w:val="Hyperlink"/>
            <w:rFonts w:ascii="Times New Roman" w:hAnsi="Times New Roman"/>
            <w:color w:val="auto"/>
            <w:sz w:val="28"/>
            <w:szCs w:val="28"/>
            <w:lang w:val="en-US"/>
          </w:rPr>
          <w:t>.</w:t>
        </w:r>
        <w:r>
          <w:rPr>
            <w:rStyle w:val="Hyperlink"/>
            <w:rFonts w:ascii="Times New Roman" w:hAnsi="Times New Roman"/>
            <w:color w:val="auto"/>
            <w:sz w:val="28"/>
            <w:szCs w:val="28"/>
            <w:lang w:val="en-US"/>
          </w:rPr>
          <w:t>net</w:t>
        </w:r>
      </w:hyperlink>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b/>
          <w:i/>
          <w:sz w:val="96"/>
          <w:szCs w:val="96"/>
          <w:lang w:val="uk-UA" w:eastAsia="ru-RU"/>
        </w:rPr>
      </w:pPr>
      <w:r>
        <w:rPr>
          <w:rFonts w:ascii="Times New Roman" w:hAnsi="Times New Roman"/>
          <w:sz w:val="96"/>
          <w:szCs w:val="96"/>
          <w:lang w:val="uk-UA" w:eastAsia="ru-RU"/>
        </w:rPr>
        <w:t>Виховна година</w:t>
      </w:r>
      <w:r>
        <w:rPr>
          <w:rFonts w:ascii="Times New Roman" w:hAnsi="Times New Roman"/>
          <w:b/>
          <w:i/>
          <w:sz w:val="96"/>
          <w:szCs w:val="96"/>
          <w:lang w:val="uk-UA" w:eastAsia="ru-RU"/>
        </w:rPr>
        <w:t xml:space="preserve"> «Запорізька Січ.</w:t>
      </w:r>
    </w:p>
    <w:p w:rsidR="00E65487" w:rsidRDefault="00E65487" w:rsidP="00994BD5">
      <w:pPr>
        <w:spacing w:after="0" w:line="240" w:lineRule="auto"/>
        <w:jc w:val="center"/>
        <w:rPr>
          <w:rFonts w:ascii="Times New Roman" w:hAnsi="Times New Roman"/>
          <w:b/>
          <w:i/>
          <w:sz w:val="96"/>
          <w:szCs w:val="96"/>
          <w:lang w:val="uk-UA" w:eastAsia="ru-RU"/>
        </w:rPr>
      </w:pPr>
      <w:r>
        <w:rPr>
          <w:rFonts w:ascii="Times New Roman" w:hAnsi="Times New Roman"/>
          <w:b/>
          <w:i/>
          <w:sz w:val="96"/>
          <w:szCs w:val="96"/>
          <w:lang w:val="uk-UA" w:eastAsia="ru-RU"/>
        </w:rPr>
        <w:t>Присамар</w:t>
      </w:r>
      <w:r>
        <w:rPr>
          <w:rFonts w:ascii="Times New Roman" w:hAnsi="Times New Roman"/>
          <w:b/>
          <w:i/>
          <w:sz w:val="96"/>
          <w:szCs w:val="96"/>
          <w:lang w:val="en-US" w:eastAsia="ru-RU"/>
        </w:rPr>
        <w:t>’</w:t>
      </w:r>
      <w:r>
        <w:rPr>
          <w:rFonts w:ascii="Times New Roman" w:hAnsi="Times New Roman"/>
          <w:b/>
          <w:i/>
          <w:sz w:val="96"/>
          <w:szCs w:val="96"/>
          <w:lang w:val="uk-UA" w:eastAsia="ru-RU"/>
        </w:rPr>
        <w:t>я»</w:t>
      </w: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p w:rsidR="00E65487" w:rsidRDefault="00E65487" w:rsidP="00994BD5">
      <w:pPr>
        <w:spacing w:after="0" w:line="240" w:lineRule="auto"/>
        <w:rPr>
          <w:rFonts w:ascii="Times New Roman" w:hAnsi="Times New Roman"/>
          <w:sz w:val="28"/>
          <w:szCs w:val="28"/>
          <w:lang w:val="uk-UA" w:eastAsia="ru-RU"/>
        </w:rPr>
      </w:pPr>
    </w:p>
    <w:p w:rsidR="00E65487" w:rsidRDefault="00E65487" w:rsidP="00994BD5">
      <w:pPr>
        <w:spacing w:after="0" w:line="240" w:lineRule="auto"/>
        <w:rPr>
          <w:rFonts w:ascii="Times New Roman" w:hAnsi="Times New Roman"/>
          <w:sz w:val="28"/>
          <w:szCs w:val="28"/>
          <w:lang w:val="uk-UA" w:eastAsia="ru-RU"/>
        </w:rPr>
      </w:pPr>
    </w:p>
    <w:p w:rsidR="00E65487" w:rsidRDefault="00E65487" w:rsidP="00994BD5">
      <w:pPr>
        <w:spacing w:after="0" w:line="240" w:lineRule="auto"/>
        <w:rPr>
          <w:rFonts w:ascii="Times New Roman" w:hAnsi="Times New Roman"/>
          <w:sz w:val="28"/>
          <w:szCs w:val="28"/>
          <w:lang w:val="uk-UA" w:eastAsia="ru-RU"/>
        </w:rPr>
      </w:pPr>
    </w:p>
    <w:p w:rsidR="00E65487" w:rsidRDefault="00E65487" w:rsidP="00994BD5">
      <w:pPr>
        <w:spacing w:after="0" w:line="240" w:lineRule="auto"/>
        <w:rPr>
          <w:rFonts w:ascii="Times New Roman" w:hAnsi="Times New Roman"/>
          <w:sz w:val="28"/>
          <w:szCs w:val="28"/>
          <w:lang w:val="uk-UA" w:eastAsia="ru-RU"/>
        </w:rPr>
      </w:pPr>
    </w:p>
    <w:p w:rsidR="00E65487" w:rsidRDefault="00E65487" w:rsidP="00994BD5">
      <w:pPr>
        <w:spacing w:after="0" w:line="240" w:lineRule="auto"/>
        <w:rPr>
          <w:rFonts w:ascii="Times New Roman" w:hAnsi="Times New Roman"/>
          <w:sz w:val="28"/>
          <w:szCs w:val="28"/>
          <w:lang w:val="uk-UA" w:eastAsia="ru-RU"/>
        </w:rPr>
      </w:pPr>
    </w:p>
    <w:p w:rsidR="00E65487" w:rsidRDefault="00E65487" w:rsidP="00994BD5">
      <w:pPr>
        <w:spacing w:after="0" w:line="240" w:lineRule="auto"/>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Класний керівник 4-Б класу</w:t>
      </w: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(«Старший вчитель»)</w:t>
      </w: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Булава Світлана Олександрівна</w:t>
      </w: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p>
    <w:p w:rsidR="00E65487" w:rsidRDefault="00E65487" w:rsidP="00994BD5">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2011-2012н.р.</w:t>
      </w:r>
    </w:p>
    <w:p w:rsidR="00E65487" w:rsidRDefault="00E65487" w:rsidP="00EA7C8A">
      <w:pPr>
        <w:rPr>
          <w:sz w:val="24"/>
          <w:szCs w:val="24"/>
          <w:lang w:val="uk-UA"/>
        </w:rPr>
      </w:pPr>
      <w:r>
        <w:rPr>
          <w:b/>
          <w:sz w:val="28"/>
          <w:szCs w:val="28"/>
          <w:lang w:val="uk-UA"/>
        </w:rPr>
        <w:t>Мета</w:t>
      </w:r>
      <w:r>
        <w:rPr>
          <w:sz w:val="24"/>
          <w:szCs w:val="24"/>
          <w:lang w:val="uk-UA"/>
        </w:rPr>
        <w:t xml:space="preserve">. Дати учням уявлення про часи Запорізької Січі у наших краях, про одну з             </w:t>
      </w:r>
    </w:p>
    <w:p w:rsidR="00E65487" w:rsidRDefault="00E65487" w:rsidP="00EA7C8A">
      <w:pPr>
        <w:rPr>
          <w:sz w:val="24"/>
          <w:szCs w:val="24"/>
          <w:lang w:val="uk-UA"/>
        </w:rPr>
      </w:pPr>
      <w:r>
        <w:rPr>
          <w:sz w:val="24"/>
          <w:szCs w:val="24"/>
          <w:lang w:val="uk-UA"/>
        </w:rPr>
        <w:t xml:space="preserve">              найбільших і найбагатших козацьких паланок Самарську.</w:t>
      </w:r>
    </w:p>
    <w:p w:rsidR="00E65487" w:rsidRDefault="00E65487" w:rsidP="00EA7C8A">
      <w:pPr>
        <w:rPr>
          <w:sz w:val="24"/>
          <w:szCs w:val="24"/>
          <w:lang w:val="uk-UA"/>
        </w:rPr>
      </w:pPr>
      <w:r>
        <w:rPr>
          <w:b/>
          <w:sz w:val="28"/>
          <w:szCs w:val="28"/>
          <w:lang w:val="uk-UA"/>
        </w:rPr>
        <w:t>Обладнання.</w:t>
      </w:r>
      <w:r>
        <w:rPr>
          <w:sz w:val="24"/>
          <w:szCs w:val="24"/>
          <w:lang w:val="uk-UA"/>
        </w:rPr>
        <w:t xml:space="preserve"> Карта Новомосковського району,  малюнки, фотографії.</w:t>
      </w:r>
    </w:p>
    <w:p w:rsidR="00E65487" w:rsidRDefault="00E65487" w:rsidP="00EA7C8A">
      <w:pPr>
        <w:rPr>
          <w:i/>
          <w:sz w:val="24"/>
          <w:szCs w:val="24"/>
          <w:lang w:val="uk-UA"/>
        </w:rPr>
      </w:pPr>
      <w:r>
        <w:rPr>
          <w:i/>
          <w:sz w:val="24"/>
          <w:szCs w:val="24"/>
          <w:lang w:val="uk-UA"/>
        </w:rPr>
        <w:t xml:space="preserve">      Є на світі така сторона,                                 Є на світі така сторона,</w:t>
      </w:r>
    </w:p>
    <w:p w:rsidR="00E65487" w:rsidRDefault="00E65487" w:rsidP="00EA7C8A">
      <w:pPr>
        <w:rPr>
          <w:i/>
          <w:sz w:val="24"/>
          <w:szCs w:val="24"/>
          <w:lang w:val="uk-UA"/>
        </w:rPr>
      </w:pPr>
      <w:r>
        <w:rPr>
          <w:i/>
          <w:sz w:val="24"/>
          <w:szCs w:val="24"/>
          <w:lang w:val="uk-UA"/>
        </w:rPr>
        <w:t xml:space="preserve">      Що тепер уявляється раєм,                         Золотими дощами умита,</w:t>
      </w:r>
    </w:p>
    <w:p w:rsidR="00E65487" w:rsidRDefault="00E65487" w:rsidP="00EA7C8A">
      <w:pPr>
        <w:rPr>
          <w:i/>
          <w:sz w:val="24"/>
          <w:szCs w:val="24"/>
          <w:lang w:val="uk-UA"/>
        </w:rPr>
      </w:pPr>
      <w:r>
        <w:rPr>
          <w:i/>
          <w:sz w:val="24"/>
          <w:szCs w:val="24"/>
          <w:lang w:val="uk-UA"/>
        </w:rPr>
        <w:t xml:space="preserve">      Де Самара ліси розтина                               Де холодні криниці без дна,</w:t>
      </w:r>
    </w:p>
    <w:p w:rsidR="00E65487" w:rsidRDefault="00E65487" w:rsidP="00EA7C8A">
      <w:pPr>
        <w:rPr>
          <w:i/>
          <w:sz w:val="24"/>
          <w:szCs w:val="24"/>
          <w:lang w:val="uk-UA"/>
        </w:rPr>
      </w:pPr>
      <w:r>
        <w:rPr>
          <w:i/>
          <w:sz w:val="24"/>
          <w:szCs w:val="24"/>
          <w:lang w:val="uk-UA"/>
        </w:rPr>
        <w:t xml:space="preserve">      І зійшлися степи з  небокраєм.                   Де я можу душею спочити.</w:t>
      </w:r>
    </w:p>
    <w:p w:rsidR="00E65487" w:rsidRDefault="00E65487" w:rsidP="00EA7C8A">
      <w:pPr>
        <w:rPr>
          <w:i/>
          <w:sz w:val="24"/>
          <w:szCs w:val="24"/>
          <w:lang w:val="uk-UA"/>
        </w:rPr>
      </w:pPr>
      <w:r>
        <w:rPr>
          <w:i/>
          <w:sz w:val="24"/>
          <w:szCs w:val="24"/>
          <w:lang w:val="uk-UA"/>
        </w:rPr>
        <w:t xml:space="preserve">                                                                                                      Олександр Тараненко</w:t>
      </w:r>
    </w:p>
    <w:p w:rsidR="00E65487" w:rsidRDefault="00E65487" w:rsidP="00EA7C8A">
      <w:pPr>
        <w:rPr>
          <w:sz w:val="24"/>
          <w:szCs w:val="24"/>
          <w:lang w:val="uk-UA"/>
        </w:rPr>
      </w:pPr>
    </w:p>
    <w:p w:rsidR="00E65487" w:rsidRDefault="00E65487" w:rsidP="00EA7C8A">
      <w:pPr>
        <w:rPr>
          <w:sz w:val="24"/>
          <w:szCs w:val="24"/>
          <w:lang w:val="uk-UA"/>
        </w:rPr>
      </w:pPr>
      <w:r>
        <w:rPr>
          <w:sz w:val="24"/>
          <w:szCs w:val="24"/>
          <w:lang w:val="uk-UA"/>
        </w:rPr>
        <w:t xml:space="preserve"> Всі корінні жителі Присамар</w:t>
      </w:r>
      <w:r>
        <w:rPr>
          <w:sz w:val="24"/>
          <w:szCs w:val="24"/>
        </w:rPr>
        <w:t>’</w:t>
      </w:r>
      <w:r>
        <w:rPr>
          <w:sz w:val="24"/>
          <w:szCs w:val="24"/>
          <w:lang w:val="uk-UA"/>
        </w:rPr>
        <w:t>я з повним правом можуть вважати себе нащадками славних лицарів – запорозьких козаків.</w:t>
      </w:r>
    </w:p>
    <w:p w:rsidR="00E65487" w:rsidRDefault="00E65487" w:rsidP="00EA7C8A">
      <w:pPr>
        <w:rPr>
          <w:sz w:val="24"/>
          <w:szCs w:val="24"/>
          <w:lang w:val="uk-UA"/>
        </w:rPr>
      </w:pPr>
      <w:r>
        <w:rPr>
          <w:sz w:val="24"/>
          <w:szCs w:val="24"/>
          <w:lang w:val="uk-UA"/>
        </w:rPr>
        <w:t xml:space="preserve"> Хоч історія заселення земель нашого краю сягає в сиву давнину до епохи неоліту і бронзи, про що твердять історики, постійні поселення виникли тут значно пізніше, з появою слов’янських племен. На думку невтомного дослідника історії П.Лавріна, протослов’янами стали скіфи – орачі і скіфи – хлібороби, які з півночі просувалися на південь, освоюючи родючі долини Борисфена – Дніпра та інших рік і сіяли пшеницю, просо і коноплю. У своїх сусідів, скіфів та сарматів, слов’яни навчилися торгівлі і, використовуючи Дніпро, везли на південь пшеницю, мед, віск, худобу, шкіри, а з Греції доставляли срібні та золоті прикраси, посуд, олію, виноградні вина. </w:t>
      </w:r>
    </w:p>
    <w:p w:rsidR="00E65487" w:rsidRDefault="00E65487" w:rsidP="00EA7C8A">
      <w:pPr>
        <w:rPr>
          <w:sz w:val="24"/>
          <w:szCs w:val="24"/>
          <w:lang w:val="uk-UA"/>
        </w:rPr>
      </w:pPr>
      <w:r>
        <w:rPr>
          <w:sz w:val="24"/>
          <w:szCs w:val="24"/>
          <w:lang w:val="uk-UA"/>
        </w:rPr>
        <w:t xml:space="preserve"> Навіть на берегах Самари при розкопках вже в наші часи знаходили «імпортні» вироби. Цікаву знахідку виявили, наприклад, при будівництві другого трубного цеху на трубному заводі в Новомосковську. Ківш екскаватора вийняв з котловану дві ажурної роботи амфори грецького походження.</w:t>
      </w:r>
    </w:p>
    <w:p w:rsidR="00E65487" w:rsidRDefault="00E65487" w:rsidP="00EA7C8A">
      <w:pPr>
        <w:rPr>
          <w:sz w:val="24"/>
          <w:szCs w:val="24"/>
          <w:lang w:val="uk-UA"/>
        </w:rPr>
      </w:pPr>
      <w:r>
        <w:rPr>
          <w:sz w:val="24"/>
          <w:szCs w:val="24"/>
          <w:lang w:val="uk-UA"/>
        </w:rPr>
        <w:t xml:space="preserve"> Та не лише купцями – продавцями були наші пращури.</w:t>
      </w:r>
    </w:p>
    <w:p w:rsidR="00E65487" w:rsidRDefault="00E65487" w:rsidP="00EA7C8A">
      <w:pPr>
        <w:rPr>
          <w:sz w:val="24"/>
          <w:szCs w:val="24"/>
          <w:lang w:val="uk-UA"/>
        </w:rPr>
      </w:pPr>
      <w:r>
        <w:rPr>
          <w:sz w:val="24"/>
          <w:szCs w:val="24"/>
          <w:lang w:val="uk-UA"/>
        </w:rPr>
        <w:t xml:space="preserve"> Проявляли вони свій хист і в землеробстві та ремісництві, виготовляючи, зокрема, глиняний посуд, кістяні та керамічні грузила для рибальського знаряддя та ін.</w:t>
      </w:r>
    </w:p>
    <w:p w:rsidR="00E65487" w:rsidRDefault="00E65487" w:rsidP="00EA7C8A">
      <w:pPr>
        <w:rPr>
          <w:sz w:val="24"/>
          <w:szCs w:val="24"/>
          <w:lang w:val="uk-UA"/>
        </w:rPr>
      </w:pPr>
      <w:r>
        <w:rPr>
          <w:sz w:val="24"/>
          <w:szCs w:val="24"/>
          <w:lang w:val="uk-UA"/>
        </w:rPr>
        <w:t xml:space="preserve"> У всіх літописах, що збереглися, Присамар’я згадується як місце постійних битв та наїздів поневолювачів. Ще в ХІІ ст.. довелося князю Київської Русі Мстиславу в похід виступати, щоб розгромити «при Самарі» половців і команів, звільнити від рабства селян. Із степів заволзьких, мов сарана, накочувалися полчища Чінгіс – Хана, Батия, Мамая, все руйнуючи на своєму шляху, залишаючи після себе пустелю. Не давали спокою також кримські орди. З цим сумним часом деякі історики пов</w:t>
      </w:r>
      <w:r>
        <w:rPr>
          <w:sz w:val="24"/>
          <w:szCs w:val="24"/>
        </w:rPr>
        <w:t>’</w:t>
      </w:r>
      <w:r>
        <w:rPr>
          <w:sz w:val="24"/>
          <w:szCs w:val="24"/>
          <w:lang w:val="uk-UA"/>
        </w:rPr>
        <w:t>язують появу козацького воїнства.</w:t>
      </w:r>
    </w:p>
    <w:p w:rsidR="00E65487" w:rsidRDefault="00E65487" w:rsidP="00EA7C8A">
      <w:pPr>
        <w:rPr>
          <w:sz w:val="24"/>
          <w:szCs w:val="24"/>
          <w:lang w:val="uk-UA"/>
        </w:rPr>
      </w:pPr>
      <w:r>
        <w:rPr>
          <w:sz w:val="24"/>
          <w:szCs w:val="24"/>
          <w:lang w:val="uk-UA"/>
        </w:rPr>
        <w:t xml:space="preserve"> У багаті Дикі поля з Полісся, Волині, Білорусії вирушали «на уходи» ватаги, які поверталися восени з кіньми, коровами, запасами риби, меду і шкір. Начальство в замках відбирало левову частку здобичі, тому сміливіші почали зимувати в степу. </w:t>
      </w:r>
    </w:p>
    <w:p w:rsidR="00E65487" w:rsidRDefault="00E65487" w:rsidP="00EA7C8A">
      <w:pPr>
        <w:rPr>
          <w:sz w:val="24"/>
          <w:szCs w:val="24"/>
          <w:lang w:val="uk-UA"/>
        </w:rPr>
      </w:pPr>
      <w:r>
        <w:rPr>
          <w:sz w:val="24"/>
          <w:szCs w:val="24"/>
          <w:lang w:val="uk-UA"/>
        </w:rPr>
        <w:t xml:space="preserve"> Уже в 1540 році на Дніпрі за порогами існував кіш з гарнізоном, який мав у своєму розпорядженні гармати й човни. У період між 1670 і 1770 роками Запорозьке військо займало чималі землі тодішніх Катеринославської та Херсонської губерній. Вони ділилися на вісім паланок (округів(. Однією з найзначніших і найбагатших була Самарська паланка з центром у Самарчику або Новоселиці (нині Новомосковськ).</w:t>
      </w:r>
    </w:p>
    <w:p w:rsidR="00E65487" w:rsidRDefault="00E65487" w:rsidP="00EA7C8A">
      <w:pPr>
        <w:rPr>
          <w:sz w:val="24"/>
          <w:szCs w:val="24"/>
          <w:lang w:val="uk-UA"/>
        </w:rPr>
      </w:pPr>
      <w:r>
        <w:rPr>
          <w:sz w:val="24"/>
          <w:szCs w:val="24"/>
          <w:lang w:val="uk-UA"/>
        </w:rPr>
        <w:t xml:space="preserve"> До Самарської паланки входили села Переметівка, Кам</w:t>
      </w:r>
      <w:r>
        <w:rPr>
          <w:sz w:val="24"/>
          <w:szCs w:val="24"/>
        </w:rPr>
        <w:t>’</w:t>
      </w:r>
      <w:r>
        <w:rPr>
          <w:sz w:val="24"/>
          <w:szCs w:val="24"/>
          <w:lang w:val="uk-UA"/>
        </w:rPr>
        <w:t>янка, Бардаківка, Сокольський редут, Бригадирівка, Ревівка, Кільчень, Адамівка, Пишнівка, Військове, Чернече, а також сільця і хутори, що належали Самарському монастиреві. На жаль, важко нині прослідкувати, як змінили назву згадані села. У паланці було, крім курінних козаків у команді полковника Якова Гаркуші (на 1756р.) – 24 одружених козака, 502 тяглових (що мали свої плуги), 416 піших, 1158 посполитих людей.</w:t>
      </w:r>
    </w:p>
    <w:p w:rsidR="00E65487" w:rsidRDefault="00E65487" w:rsidP="00EA7C8A">
      <w:pPr>
        <w:rPr>
          <w:sz w:val="24"/>
          <w:szCs w:val="24"/>
          <w:lang w:val="uk-UA"/>
        </w:rPr>
      </w:pPr>
      <w:r>
        <w:rPr>
          <w:sz w:val="24"/>
          <w:szCs w:val="24"/>
          <w:lang w:val="uk-UA"/>
        </w:rPr>
        <w:t xml:space="preserve"> Запорозькі козаки були не тільки відважними вояками, а й ревними прихильниками православної віри. Саме завдяки їм виник монастир з церквою на острові між Самарою і Самарчуком поблизу Новомосковська. Він виконував і духовні, і військові функції, а згодом став ще й першим освітнім закладом, і шпиталем для тяжкопоранених, хворих та пристанищем для престарілих старшин та козаків. Самарський Пустино – Миколаївський монастир мав у своєму володінні велику кількість землі, поблизу нього виникали хутори – зимівники, слободи, кути. Навколо нього було багато чималих дач, пасік, фруктових садів, звідки на Січ постійно йшли продукти. Одним з подібних поселень був і Орлівський Кут, з якого почалася нинішня Орлівщина, Решкут – сьогоднішній мікрорайон Новомосковська, Красний Кут, Гавришів Кут та інші.</w:t>
      </w:r>
    </w:p>
    <w:p w:rsidR="00E65487" w:rsidRDefault="00E65487" w:rsidP="00EA7C8A">
      <w:pPr>
        <w:rPr>
          <w:sz w:val="24"/>
          <w:szCs w:val="24"/>
          <w:lang w:val="uk-UA"/>
        </w:rPr>
      </w:pPr>
      <w:r>
        <w:rPr>
          <w:sz w:val="24"/>
          <w:szCs w:val="24"/>
          <w:lang w:val="uk-UA"/>
        </w:rPr>
        <w:t xml:space="preserve"> З 1765 року почало збільшуватися родинне населення Запоріжжя, але за звичаєм мало селитися лише в Самарській товщі, але за браком місця вже не вміщалося тут. Тоді за проектом Петра Калнишевського їм відвели нові землі, зокрема північніше за Самарою по річці Орілі. Кількість населення так зросла, що вже через кілька років довелося заснувати нову паланку – Орільську.</w:t>
      </w:r>
    </w:p>
    <w:p w:rsidR="00E65487" w:rsidRDefault="00E65487" w:rsidP="00EA7C8A">
      <w:pPr>
        <w:rPr>
          <w:sz w:val="24"/>
          <w:szCs w:val="24"/>
          <w:lang w:val="uk-UA"/>
        </w:rPr>
      </w:pPr>
      <w:r>
        <w:rPr>
          <w:sz w:val="24"/>
          <w:szCs w:val="24"/>
          <w:lang w:val="uk-UA"/>
        </w:rPr>
        <w:t xml:space="preserve"> Цікавий уклад тодішнього життя козацького. У селах та хуторах жили в основному одружені, затяті холостяки, коли не були в походах, мешкали на зимівниках.</w:t>
      </w:r>
    </w:p>
    <w:p w:rsidR="00E65487" w:rsidRDefault="00E65487" w:rsidP="00EA7C8A">
      <w:pPr>
        <w:rPr>
          <w:sz w:val="24"/>
          <w:szCs w:val="24"/>
          <w:lang w:val="uk-UA"/>
        </w:rPr>
      </w:pPr>
      <w:r>
        <w:rPr>
          <w:sz w:val="24"/>
          <w:szCs w:val="24"/>
          <w:lang w:val="uk-UA"/>
        </w:rPr>
        <w:t xml:space="preserve"> Незважаючи на родючі землі, займані козаками в наших краях, вони так і не зуміли стати знатними хліборобами, забезпечувати потреби Січі в пшениці та житі. </w:t>
      </w:r>
    </w:p>
    <w:p w:rsidR="00E65487" w:rsidRDefault="00E65487" w:rsidP="00EA7C8A">
      <w:pPr>
        <w:rPr>
          <w:sz w:val="24"/>
          <w:szCs w:val="24"/>
          <w:lang w:val="uk-UA"/>
        </w:rPr>
      </w:pPr>
      <w:r>
        <w:rPr>
          <w:sz w:val="24"/>
          <w:szCs w:val="24"/>
          <w:lang w:val="uk-UA"/>
        </w:rPr>
        <w:t xml:space="preserve"> Значно важливішою галуззю було скотарство. Як свідчать очевидці, не було річки, балки чи викопаної криниці, де б у високій траві чи кургані не чорніли пастуші коші, схожі на шатра.</w:t>
      </w:r>
    </w:p>
    <w:p w:rsidR="00E65487" w:rsidRDefault="00E65487" w:rsidP="00EA7C8A">
      <w:pPr>
        <w:rPr>
          <w:sz w:val="24"/>
          <w:szCs w:val="24"/>
          <w:lang w:val="uk-UA"/>
        </w:rPr>
      </w:pPr>
      <w:r>
        <w:rPr>
          <w:sz w:val="24"/>
          <w:szCs w:val="24"/>
          <w:lang w:val="uk-UA"/>
        </w:rPr>
        <w:t xml:space="preserve"> Добре розвиненою галуззю господарства було рибальство. Десь половина жителів добували цим собі на хліб. Головне рибальство було на Дніпровському та Бузькому лиманах.</w:t>
      </w:r>
    </w:p>
    <w:p w:rsidR="00E65487" w:rsidRDefault="00E65487" w:rsidP="00EA7C8A">
      <w:pPr>
        <w:rPr>
          <w:sz w:val="24"/>
          <w:szCs w:val="24"/>
          <w:lang w:val="uk-UA"/>
        </w:rPr>
      </w:pPr>
      <w:r>
        <w:rPr>
          <w:sz w:val="24"/>
          <w:szCs w:val="24"/>
          <w:lang w:val="uk-UA"/>
        </w:rPr>
        <w:t xml:space="preserve"> Риба була головним харчем запорожців і служила товаром для обміну та торгівлі.</w:t>
      </w:r>
    </w:p>
    <w:p w:rsidR="00E65487" w:rsidRDefault="00E65487" w:rsidP="00EA7C8A">
      <w:pPr>
        <w:rPr>
          <w:sz w:val="24"/>
          <w:szCs w:val="24"/>
          <w:lang w:val="uk-UA"/>
        </w:rPr>
      </w:pPr>
      <w:r>
        <w:rPr>
          <w:sz w:val="24"/>
          <w:szCs w:val="24"/>
          <w:lang w:val="uk-UA"/>
        </w:rPr>
        <w:t xml:space="preserve"> Наші предки займалися ще бджолярством та садівництвом. Прибутки у військову скарбницю Коша надходили не тільки від здобичі, здобутої в боях та походах.</w:t>
      </w:r>
    </w:p>
    <w:p w:rsidR="00E65487" w:rsidRDefault="00E65487" w:rsidP="00EA7C8A">
      <w:pPr>
        <w:rPr>
          <w:sz w:val="24"/>
          <w:szCs w:val="24"/>
          <w:lang w:val="uk-UA"/>
        </w:rPr>
      </w:pPr>
      <w:r>
        <w:rPr>
          <w:sz w:val="24"/>
          <w:szCs w:val="24"/>
          <w:lang w:val="uk-UA"/>
        </w:rPr>
        <w:t xml:space="preserve"> У Запорозьких володіннях кожний займався своєю справою: хто господарював, хто торгував, хто воював. Хоч козаки і відігравали велику роль у захисті південних кордонів Росії, та вже з середини Х</w:t>
      </w:r>
      <w:r>
        <w:rPr>
          <w:sz w:val="24"/>
          <w:szCs w:val="24"/>
          <w:lang w:val="en-US"/>
        </w:rPr>
        <w:t>V</w:t>
      </w:r>
      <w:r>
        <w:rPr>
          <w:sz w:val="24"/>
          <w:szCs w:val="24"/>
          <w:lang w:val="uk-UA"/>
        </w:rPr>
        <w:t>ІІІ століття російський двір вживає заходів, аби приборкати цю буйну громаду і спокійно владарювати в придніпровській Україні. За дозволом імператриці Анни починається переселення різного люду на степи запорозькі. Кіш проти цього не заперечував. Та далі почалися постійні суперечки про кордон. Тривалий час у конфлікті вдавалося втримувати відносну рівновагу, але після завершення війни зТурцією, запорожці запротестували проти приєднання значної частини земель до нової губернії, довіреної Потьомкіну. Тоді Катерина ІІ за скаргою свого фаворита «височайшим повелением» звеліла ліквідувати Січ. 5 червня 1775 року війська генерал – поручика Текелія зруйнували Січ. Кіш перестав існувати. Самарська І Орільська паланки були поділені на Самарський, Новоселицький, Личківський, Барвіностепський повіти, які ввійшли до Азовської губернії. Так скінчилися козацькі часи на землях Присамарського краю, та й по всій Україні.</w:t>
      </w:r>
    </w:p>
    <w:p w:rsidR="00E65487" w:rsidRDefault="00E65487" w:rsidP="00EA7C8A">
      <w:pPr>
        <w:rPr>
          <w:sz w:val="24"/>
          <w:szCs w:val="24"/>
          <w:lang w:val="uk-UA"/>
        </w:rPr>
      </w:pPr>
      <w:r>
        <w:rPr>
          <w:sz w:val="24"/>
          <w:szCs w:val="24"/>
          <w:lang w:val="uk-UA"/>
        </w:rPr>
        <w:t xml:space="preserve">  Минуло майже два з чвертю віки. За цей час нащадки запорожців пережили дві страшні війни,стояли на барикадах двох революцій, поки не встановили свою Радянську владу. З початком відбудови після громадянської війни народного господарства був створений Новомосковський район.</w:t>
      </w:r>
    </w:p>
    <w:p w:rsidR="00E65487" w:rsidRDefault="00E65487" w:rsidP="00EA7C8A">
      <w:pPr>
        <w:rPr>
          <w:sz w:val="24"/>
          <w:szCs w:val="24"/>
          <w:lang w:val="uk-UA"/>
        </w:rPr>
      </w:pPr>
      <w:r>
        <w:rPr>
          <w:sz w:val="24"/>
          <w:szCs w:val="24"/>
          <w:lang w:val="uk-UA"/>
        </w:rPr>
        <w:t xml:space="preserve"> За останні десятиріччя межі Новомосковського району кілька разів змінювалися. У свій час до його складу входили Дерезувате і Дорогий Синельниківського району, Підгородне, частина господарств Магдалинівського району. У нинішніх територіальних межах Новомосковський район існує з 1962.</w:t>
      </w:r>
    </w:p>
    <w:p w:rsidR="00E65487" w:rsidRDefault="00E65487" w:rsidP="00EA7C8A">
      <w:pPr>
        <w:rPr>
          <w:sz w:val="24"/>
          <w:szCs w:val="24"/>
          <w:lang w:val="uk-UA"/>
        </w:rPr>
      </w:pPr>
    </w:p>
    <w:p w:rsidR="00E65487" w:rsidRDefault="00E65487" w:rsidP="00EA7C8A">
      <w:pPr>
        <w:rPr>
          <w:sz w:val="24"/>
          <w:szCs w:val="24"/>
          <w:lang w:val="uk-UA"/>
        </w:rPr>
      </w:pPr>
    </w:p>
    <w:p w:rsidR="00E65487" w:rsidRDefault="00E65487" w:rsidP="00EA7C8A">
      <w:pPr>
        <w:rPr>
          <w:lang w:val="uk-UA"/>
        </w:rPr>
      </w:pPr>
    </w:p>
    <w:p w:rsidR="00E65487" w:rsidRDefault="00E65487" w:rsidP="00EA7C8A">
      <w:pPr>
        <w:rPr>
          <w:lang w:val="uk-UA"/>
        </w:rPr>
      </w:pPr>
    </w:p>
    <w:p w:rsidR="00E65487" w:rsidRDefault="00E65487" w:rsidP="00EA7C8A">
      <w:pPr>
        <w:rPr>
          <w:lang w:val="uk-UA"/>
        </w:rPr>
      </w:pPr>
    </w:p>
    <w:p w:rsidR="00E65487" w:rsidRDefault="00E65487"/>
    <w:sectPr w:rsidR="00E65487" w:rsidSect="00826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C8A"/>
    <w:rsid w:val="00004F45"/>
    <w:rsid w:val="00826BEC"/>
    <w:rsid w:val="008C0D7D"/>
    <w:rsid w:val="00994BD5"/>
    <w:rsid w:val="009C0E60"/>
    <w:rsid w:val="00A26AC7"/>
    <w:rsid w:val="00DF524B"/>
    <w:rsid w:val="00E65487"/>
    <w:rsid w:val="00EA7C8A"/>
    <w:rsid w:val="00F259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4B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52868">
      <w:marLeft w:val="0"/>
      <w:marRight w:val="0"/>
      <w:marTop w:val="0"/>
      <w:marBottom w:val="0"/>
      <w:divBdr>
        <w:top w:val="none" w:sz="0" w:space="0" w:color="auto"/>
        <w:left w:val="none" w:sz="0" w:space="0" w:color="auto"/>
        <w:bottom w:val="none" w:sz="0" w:space="0" w:color="auto"/>
        <w:right w:val="none" w:sz="0" w:space="0" w:color="auto"/>
      </w:divBdr>
    </w:div>
    <w:div w:id="4552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dgolubovka@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1158</Words>
  <Characters>6605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Мила</cp:lastModifiedBy>
  <cp:revision>4</cp:revision>
  <dcterms:created xsi:type="dcterms:W3CDTF">2012-02-09T13:39:00Z</dcterms:created>
  <dcterms:modified xsi:type="dcterms:W3CDTF">2012-02-29T08:27:00Z</dcterms:modified>
</cp:coreProperties>
</file>